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FA" w:rsidRPr="005E5B59" w:rsidRDefault="005E5B59" w:rsidP="000D26C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u w:val="single"/>
        </w:rPr>
      </w:pPr>
      <w:r w:rsidRPr="005E5B59">
        <w:rPr>
          <w:rFonts w:ascii="Times New Roman" w:eastAsia="Arial" w:hAnsi="Times New Roman" w:cs="Times New Roman"/>
          <w:b/>
          <w:bCs/>
          <w:u w:val="single"/>
        </w:rPr>
        <w:t>ANNEXE À LA DEMANDE DE DEVIS</w:t>
      </w:r>
    </w:p>
    <w:p w:rsidR="000D26CC" w:rsidRPr="005E5B59" w:rsidRDefault="005E5B59" w:rsidP="000D26C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u w:val="single"/>
        </w:rPr>
      </w:pPr>
      <w:r w:rsidRPr="005E5B59">
        <w:rPr>
          <w:rFonts w:ascii="Times New Roman" w:eastAsia="Arial" w:hAnsi="Times New Roman" w:cs="Times New Roman"/>
          <w:b/>
          <w:bCs/>
          <w:u w:val="single"/>
        </w:rPr>
        <w:t>DISPOSITIONS CONCERNANT LES PRESTATIONS :</w:t>
      </w:r>
    </w:p>
    <w:p w:rsidR="005E5B59" w:rsidRDefault="005E5B59" w:rsidP="000D26CC">
      <w:pPr>
        <w:jc w:val="center"/>
        <w:rPr>
          <w:b/>
          <w:bCs/>
          <w:u w:val="single"/>
        </w:rPr>
      </w:pPr>
    </w:p>
    <w:p w:rsidR="000D26CC" w:rsidRDefault="000D26CC" w:rsidP="000D26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I-  </w:t>
      </w:r>
      <w:r w:rsidRPr="00247328">
        <w:rPr>
          <w:rFonts w:ascii="Times New Roman" w:hAnsi="Times New Roman" w:cs="Times New Roman"/>
          <w:b/>
          <w:bCs/>
          <w:u w:val="single"/>
        </w:rPr>
        <w:t>LIEUX D</w:t>
      </w:r>
      <w:r>
        <w:rPr>
          <w:rFonts w:ascii="Times New Roman" w:hAnsi="Times New Roman" w:cs="Times New Roman"/>
          <w:b/>
          <w:bCs/>
          <w:u w:val="single"/>
        </w:rPr>
        <w:t>’</w:t>
      </w:r>
      <w:r w:rsidRPr="00247328">
        <w:rPr>
          <w:rFonts w:ascii="Times New Roman" w:hAnsi="Times New Roman" w:cs="Times New Roman"/>
          <w:b/>
          <w:bCs/>
          <w:u w:val="single"/>
        </w:rPr>
        <w:t>EXÉCUTION DES PRESTATIONS</w:t>
      </w:r>
    </w:p>
    <w:p w:rsidR="000D26CC" w:rsidRDefault="000D26CC" w:rsidP="000D26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B4218">
        <w:rPr>
          <w:rFonts w:ascii="Times New Roman" w:hAnsi="Times New Roman" w:cs="Times New Roman"/>
        </w:rPr>
        <w:t>Les bâtiments</w:t>
      </w:r>
      <w:r>
        <w:rPr>
          <w:rFonts w:ascii="Times New Roman" w:hAnsi="Times New Roman" w:cs="Times New Roman"/>
        </w:rPr>
        <w:t xml:space="preserve"> Administratifs,</w:t>
      </w:r>
      <w:r w:rsidRPr="001B4218">
        <w:rPr>
          <w:rFonts w:ascii="Times New Roman" w:hAnsi="Times New Roman" w:cs="Times New Roman"/>
        </w:rPr>
        <w:t xml:space="preserve"> dans lesquels seront assurées les prestations sont comme suit</w:t>
      </w:r>
      <w:r>
        <w:rPr>
          <w:rFonts w:ascii="Times New Roman" w:hAnsi="Times New Roman" w:cs="Times New Roman"/>
        </w:rPr>
        <w:t> </w:t>
      </w:r>
      <w:r w:rsidRPr="001B42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D26CC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0D26CC">
        <w:rPr>
          <w:b/>
          <w:bCs/>
          <w:u w:val="single"/>
        </w:rPr>
        <w:t xml:space="preserve">A- </w:t>
      </w:r>
      <w:r w:rsidR="000D26CC" w:rsidRPr="002A7899">
        <w:rPr>
          <w:b/>
          <w:bCs/>
          <w:u w:val="single"/>
        </w:rPr>
        <w:t>nettoyage</w:t>
      </w:r>
      <w:r w:rsidR="000D26CC">
        <w:rPr>
          <w:b/>
          <w:bCs/>
          <w:color w:val="000000"/>
          <w:sz w:val="24"/>
          <w:szCs w:val="24"/>
          <w:u w:val="single"/>
        </w:rPr>
        <w:t> :</w:t>
      </w:r>
    </w:p>
    <w:tbl>
      <w:tblPr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520"/>
      </w:tblGrid>
      <w:tr w:rsidR="000D26CC" w:rsidTr="00FA54B3">
        <w:trPr>
          <w:trHeight w:val="397"/>
        </w:trPr>
        <w:tc>
          <w:tcPr>
            <w:tcW w:w="567" w:type="dxa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D7AE6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6520" w:type="dxa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Désignation bâtiments, places et jardins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Siège de la commune de Sefrou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Annexe Administratif  Habbouna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 xml:space="preserve">Annexe Administratif  Ben </w:t>
            </w:r>
            <w:proofErr w:type="spellStart"/>
            <w:r w:rsidRPr="002D7AE6">
              <w:rPr>
                <w:rFonts w:ascii="Times New Roman" w:hAnsi="Times New Roman" w:cs="Times New Roman"/>
              </w:rPr>
              <w:t>Seffar</w:t>
            </w:r>
            <w:proofErr w:type="spellEnd"/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Annexe Administratif  ancienne Médina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 xml:space="preserve">Annexe Administratif  </w:t>
            </w:r>
            <w:proofErr w:type="spellStart"/>
            <w:r w:rsidRPr="002D7AE6">
              <w:rPr>
                <w:rFonts w:ascii="Times New Roman" w:hAnsi="Times New Roman" w:cs="Times New Roman"/>
              </w:rPr>
              <w:t>Setti</w:t>
            </w:r>
            <w:proofErr w:type="spellEnd"/>
            <w:r w:rsidRPr="002D7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AE6">
              <w:rPr>
                <w:rFonts w:ascii="Times New Roman" w:hAnsi="Times New Roman" w:cs="Times New Roman"/>
              </w:rPr>
              <w:t>Massouda</w:t>
            </w:r>
            <w:proofErr w:type="spellEnd"/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Conservatoire Musical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Bibliothèque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Salle Polyvalente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shd w:val="clear" w:color="auto" w:fill="FFFFFF"/>
            <w:vAlign w:val="center"/>
          </w:tcPr>
          <w:p w:rsidR="000D26CC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0D26CC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Siège du service des travaux et d’entretien (Parc Communal)</w:t>
            </w:r>
          </w:p>
        </w:tc>
      </w:tr>
    </w:tbl>
    <w:p w:rsidR="000D26CC" w:rsidRDefault="000D26CC" w:rsidP="000D26CC">
      <w:pPr>
        <w:spacing w:after="0" w:line="240" w:lineRule="auto"/>
      </w:pPr>
    </w:p>
    <w:p w:rsidR="000D26CC" w:rsidRDefault="000D26CC" w:rsidP="000D26CC">
      <w:pPr>
        <w:spacing w:after="0" w:line="240" w:lineRule="auto"/>
        <w:rPr>
          <w:b/>
          <w:bCs/>
          <w:color w:val="0000FF"/>
        </w:rPr>
      </w:pPr>
      <w:r>
        <w:t xml:space="preserve">               </w:t>
      </w:r>
      <w:r w:rsidRPr="006E3646">
        <w:rPr>
          <w:b/>
          <w:bCs/>
          <w:color w:val="0000FF"/>
        </w:rPr>
        <w:t>NB : Toutefois ces lieux peuvent être modifiés</w:t>
      </w:r>
      <w:r>
        <w:rPr>
          <w:b/>
          <w:bCs/>
          <w:color w:val="0000FF"/>
        </w:rPr>
        <w:t>,</w:t>
      </w:r>
      <w:r w:rsidRPr="006E3646">
        <w:rPr>
          <w:b/>
          <w:bCs/>
          <w:color w:val="0000FF"/>
        </w:rPr>
        <w:t xml:space="preserve"> le cas échéant</w:t>
      </w:r>
      <w:r>
        <w:rPr>
          <w:b/>
          <w:bCs/>
          <w:color w:val="0000FF"/>
        </w:rPr>
        <w:t>,</w:t>
      </w:r>
      <w:r w:rsidRPr="006E3646">
        <w:rPr>
          <w:b/>
          <w:bCs/>
          <w:color w:val="0000FF"/>
        </w:rPr>
        <w:t xml:space="preserve"> par ordre du maître d’ouvrage</w:t>
      </w:r>
      <w:r>
        <w:rPr>
          <w:b/>
          <w:bCs/>
          <w:color w:val="0000FF"/>
        </w:rPr>
        <w:t>.</w:t>
      </w:r>
    </w:p>
    <w:p w:rsidR="000D26CC" w:rsidRDefault="000D26CC" w:rsidP="000D26CC">
      <w:pPr>
        <w:spacing w:after="0" w:line="240" w:lineRule="auto"/>
        <w:rPr>
          <w:b/>
          <w:bCs/>
          <w:color w:val="0000FF"/>
        </w:rPr>
      </w:pPr>
    </w:p>
    <w:p w:rsidR="005E5B59" w:rsidRDefault="005E5B59" w:rsidP="000D26CC">
      <w:pPr>
        <w:spacing w:after="0" w:line="240" w:lineRule="auto"/>
        <w:rPr>
          <w:b/>
          <w:bCs/>
          <w:color w:val="0000FF"/>
        </w:rPr>
      </w:pPr>
    </w:p>
    <w:p w:rsidR="000D26CC" w:rsidRDefault="000D26CC" w:rsidP="005E5B59">
      <w:pPr>
        <w:widowControl w:val="0"/>
        <w:ind w:left="404" w:right="289"/>
        <w:jc w:val="lowKashida"/>
        <w:rPr>
          <w:rFonts w:eastAsia="Arial"/>
          <w:b/>
          <w:bCs/>
          <w:u w:val="single"/>
        </w:rPr>
      </w:pPr>
      <w:r w:rsidRPr="00D15DC3">
        <w:rPr>
          <w:rFonts w:eastAsia="Arial"/>
          <w:b/>
          <w:bCs/>
          <w:u w:val="single"/>
        </w:rPr>
        <w:t xml:space="preserve">B- </w:t>
      </w:r>
      <w:r w:rsidR="005E5B59" w:rsidRPr="00611991">
        <w:rPr>
          <w:rFonts w:eastAsia="Arial"/>
          <w:b/>
          <w:bCs/>
          <w:u w:val="single"/>
        </w:rPr>
        <w:t>entretien des jardins des bâtiments Administratifs</w:t>
      </w:r>
    </w:p>
    <w:tbl>
      <w:tblPr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520"/>
      </w:tblGrid>
      <w:tr w:rsidR="000D26CC" w:rsidTr="00FA54B3">
        <w:trPr>
          <w:trHeight w:val="397"/>
        </w:trPr>
        <w:tc>
          <w:tcPr>
            <w:tcW w:w="567" w:type="dxa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6520" w:type="dxa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Désignation bâtiments, places et jardins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Siège de la commune de Sefrou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Annexe</w:t>
            </w:r>
            <w:r w:rsidRPr="002D7AE6">
              <w:rPr>
                <w:rFonts w:ascii="Times New Roman" w:hAnsi="Times New Roman" w:cs="Times New Roman"/>
              </w:rPr>
              <w:t xml:space="preserve"> Administratif  Habbouna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Bibliothèque et salle polyvalente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Conservatoire musical 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Bureau BMH</w:t>
            </w:r>
          </w:p>
        </w:tc>
      </w:tr>
      <w:tr w:rsidR="000D26CC" w:rsidRPr="002D7AE6" w:rsidTr="00FA54B3">
        <w:trPr>
          <w:trHeight w:val="340"/>
        </w:trPr>
        <w:tc>
          <w:tcPr>
            <w:tcW w:w="567" w:type="dxa"/>
            <w:vAlign w:val="center"/>
          </w:tcPr>
          <w:p w:rsidR="000D26CC" w:rsidRPr="002D7AE6" w:rsidRDefault="000D26CC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vAlign w:val="center"/>
          </w:tcPr>
          <w:p w:rsidR="000D26CC" w:rsidRDefault="000D26CC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Abattoir Communale</w:t>
            </w:r>
          </w:p>
        </w:tc>
      </w:tr>
    </w:tbl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5E5B59" w:rsidRDefault="005E5B59" w:rsidP="005E5B5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II</w:t>
      </w:r>
      <w:r w:rsidRPr="00247328">
        <w:rPr>
          <w:rFonts w:ascii="Times New Roman" w:hAnsi="Times New Roman" w:cs="Times New Roman"/>
          <w:b/>
          <w:bCs/>
          <w:u w:val="single"/>
        </w:rPr>
        <w:t xml:space="preserve"> : EFFECTIF DU PERSONNEL - HORAIRE </w:t>
      </w:r>
    </w:p>
    <w:p w:rsidR="005E5B59" w:rsidRDefault="005E5B59" w:rsidP="005E5B59">
      <w:pPr>
        <w:widowControl w:val="0"/>
        <w:tabs>
          <w:tab w:val="left" w:pos="1134"/>
        </w:tabs>
        <w:ind w:left="404" w:right="289"/>
        <w:jc w:val="lowKashida"/>
        <w:rPr>
          <w:rFonts w:eastAsia="Arial"/>
          <w:b/>
          <w:bCs/>
          <w:u w:val="single"/>
        </w:rPr>
      </w:pPr>
    </w:p>
    <w:p w:rsidR="005E5B59" w:rsidRDefault="005E5B59" w:rsidP="005E5B59">
      <w:pPr>
        <w:widowControl w:val="0"/>
        <w:tabs>
          <w:tab w:val="left" w:pos="1134"/>
        </w:tabs>
        <w:spacing w:line="240" w:lineRule="auto"/>
        <w:ind w:left="404" w:right="289"/>
        <w:jc w:val="lowKashida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eastAsia="Arial"/>
          <w:b/>
          <w:bCs/>
          <w:u w:val="single"/>
        </w:rPr>
        <w:t xml:space="preserve">A- </w:t>
      </w:r>
      <w:r w:rsidRPr="002A7899">
        <w:rPr>
          <w:rFonts w:eastAsia="Arial"/>
          <w:b/>
          <w:bCs/>
          <w:u w:val="single"/>
        </w:rPr>
        <w:t>Travaux de nettoyage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:</w:t>
      </w:r>
    </w:p>
    <w:p w:rsidR="005E5B59" w:rsidRPr="003A3FE6" w:rsidRDefault="005E5B59" w:rsidP="005E5B59">
      <w:pPr>
        <w:tabs>
          <w:tab w:val="left" w:pos="142"/>
          <w:tab w:val="left" w:pos="284"/>
        </w:tabs>
        <w:spacing w:before="120" w:line="240" w:lineRule="auto"/>
        <w:ind w:left="426" w:right="567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Cs/>
        </w:rPr>
        <w:t xml:space="preserve">         </w:t>
      </w:r>
      <w:r w:rsidRPr="003A3FE6">
        <w:rPr>
          <w:rFonts w:ascii="Calibri" w:hAnsi="Calibri" w:cs="Calibri"/>
        </w:rPr>
        <w:t xml:space="preserve">Les prestations de nettoyage </w:t>
      </w:r>
      <w:r w:rsidRPr="003A3FE6">
        <w:rPr>
          <w:rFonts w:ascii="Calibri" w:hAnsi="Calibri" w:cs="Calibri"/>
          <w:bCs/>
        </w:rPr>
        <w:t xml:space="preserve"> </w:t>
      </w:r>
      <w:r w:rsidRPr="003A3FE6">
        <w:rPr>
          <w:rFonts w:ascii="Calibri" w:hAnsi="Calibri" w:cs="Calibri"/>
        </w:rPr>
        <w:t xml:space="preserve">seront exécutées, </w:t>
      </w:r>
      <w:r>
        <w:rPr>
          <w:rFonts w:ascii="Calibri" w:hAnsi="Calibri" w:cs="Calibri"/>
        </w:rPr>
        <w:t>Six</w:t>
      </w:r>
      <w:r w:rsidRPr="003A3FE6">
        <w:rPr>
          <w:rFonts w:ascii="Calibri" w:hAnsi="Calibri" w:cs="Calibri"/>
        </w:rPr>
        <w:t xml:space="preserve">  (0</w:t>
      </w:r>
      <w:r>
        <w:rPr>
          <w:rFonts w:ascii="Calibri" w:hAnsi="Calibri" w:cs="Calibri"/>
        </w:rPr>
        <w:t>6</w:t>
      </w:r>
      <w:r w:rsidRPr="003A3FE6">
        <w:rPr>
          <w:rFonts w:ascii="Calibri" w:hAnsi="Calibri" w:cs="Calibri"/>
        </w:rPr>
        <w:t>) jours sur sept, réparti comme indiqué dans le tableau suivant :</w:t>
      </w: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5810"/>
        <w:gridCol w:w="1985"/>
        <w:gridCol w:w="1700"/>
      </w:tblGrid>
      <w:tr w:rsidR="007733DE" w:rsidTr="007733DE">
        <w:trPr>
          <w:trHeight w:val="397"/>
        </w:trPr>
        <w:tc>
          <w:tcPr>
            <w:tcW w:w="535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Désignation bâtiments</w:t>
            </w:r>
          </w:p>
        </w:tc>
        <w:tc>
          <w:tcPr>
            <w:tcW w:w="1985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FE6">
              <w:rPr>
                <w:rFonts w:ascii="Calibri" w:hAnsi="Calibri" w:cs="Calibri"/>
                <w:b/>
                <w:bCs/>
              </w:rPr>
              <w:t>Horaire de travail</w:t>
            </w:r>
          </w:p>
        </w:tc>
        <w:tc>
          <w:tcPr>
            <w:tcW w:w="170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nombres</w:t>
            </w:r>
            <w:r w:rsidRPr="003A3FE6">
              <w:rPr>
                <w:rFonts w:ascii="Calibri" w:hAnsi="Calibri" w:cs="Calibri"/>
                <w:b/>
                <w:bCs/>
              </w:rPr>
              <w:t xml:space="preserve"> Prépos</w:t>
            </w:r>
            <w:r>
              <w:rPr>
                <w:rFonts w:ascii="Calibri" w:hAnsi="Calibri" w:cs="Calibri"/>
                <w:b/>
                <w:bCs/>
              </w:rPr>
              <w:t>é</w:t>
            </w:r>
            <w:r w:rsidRPr="003A3FE6">
              <w:rPr>
                <w:rFonts w:ascii="Calibri" w:hAnsi="Calibri" w:cs="Calibri"/>
                <w:b/>
                <w:bCs/>
              </w:rPr>
              <w:t>s pour le nettoyage</w:t>
            </w:r>
          </w:p>
        </w:tc>
      </w:tr>
      <w:tr w:rsidR="007733DE" w:rsidRPr="002D7AE6" w:rsidTr="007733DE">
        <w:trPr>
          <w:trHeight w:val="284"/>
        </w:trPr>
        <w:tc>
          <w:tcPr>
            <w:tcW w:w="535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Siège de la commune de Sefrou</w:t>
            </w:r>
          </w:p>
        </w:tc>
        <w:tc>
          <w:tcPr>
            <w:tcW w:w="1985" w:type="dxa"/>
            <w:vAlign w:val="center"/>
          </w:tcPr>
          <w:p w:rsidR="007733DE" w:rsidRPr="003A3FE6" w:rsidRDefault="007733DE" w:rsidP="007733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    6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1700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7733DE" w:rsidRPr="002D7AE6" w:rsidTr="007733DE">
        <w:trPr>
          <w:trHeight w:val="397"/>
        </w:trPr>
        <w:tc>
          <w:tcPr>
            <w:tcW w:w="535" w:type="dxa"/>
            <w:vMerge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733DE" w:rsidRPr="003A3FE6" w:rsidRDefault="007733DE" w:rsidP="007733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7733DE" w:rsidRPr="003A3FE6" w:rsidRDefault="007733DE" w:rsidP="007733D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1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1700" w:type="dxa"/>
            <w:vMerge/>
            <w:vAlign w:val="center"/>
          </w:tcPr>
          <w:p w:rsidR="007733DE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3DE" w:rsidRPr="002D7AE6" w:rsidTr="007733DE">
        <w:trPr>
          <w:trHeight w:val="227"/>
        </w:trPr>
        <w:tc>
          <w:tcPr>
            <w:tcW w:w="535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Annexe Administratif  Habbouna</w:t>
            </w:r>
          </w:p>
        </w:tc>
        <w:tc>
          <w:tcPr>
            <w:tcW w:w="1985" w:type="dxa"/>
            <w:vMerge w:val="restart"/>
            <w:vAlign w:val="center"/>
          </w:tcPr>
          <w:p w:rsidR="007733DE" w:rsidRPr="003A3FE6" w:rsidRDefault="007733DE" w:rsidP="007733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6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1700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7733DE" w:rsidRPr="002D7AE6" w:rsidTr="007733DE">
        <w:trPr>
          <w:trHeight w:val="227"/>
        </w:trPr>
        <w:tc>
          <w:tcPr>
            <w:tcW w:w="535" w:type="dxa"/>
            <w:vMerge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Siège du service des travaux et d’entretien (Parc Communal)</w:t>
            </w:r>
          </w:p>
        </w:tc>
        <w:tc>
          <w:tcPr>
            <w:tcW w:w="1985" w:type="dxa"/>
            <w:vMerge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</w:p>
        </w:tc>
      </w:tr>
      <w:tr w:rsidR="007733DE" w:rsidRPr="002D7AE6" w:rsidTr="007733DE">
        <w:trPr>
          <w:trHeight w:val="227"/>
        </w:trPr>
        <w:tc>
          <w:tcPr>
            <w:tcW w:w="535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 xml:space="preserve">Annexe Administratif  Ben </w:t>
            </w:r>
            <w:proofErr w:type="spellStart"/>
            <w:r w:rsidRPr="002D7AE6">
              <w:rPr>
                <w:rFonts w:ascii="Times New Roman" w:hAnsi="Times New Roman" w:cs="Times New Roman"/>
              </w:rPr>
              <w:t>Seffar</w:t>
            </w:r>
            <w:proofErr w:type="spellEnd"/>
          </w:p>
        </w:tc>
        <w:tc>
          <w:tcPr>
            <w:tcW w:w="1985" w:type="dxa"/>
          </w:tcPr>
          <w:p w:rsidR="007733DE" w:rsidRPr="003A3FE6" w:rsidRDefault="007733DE" w:rsidP="007733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     6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170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7733DE" w:rsidRPr="002D7AE6" w:rsidTr="007733DE">
        <w:trPr>
          <w:trHeight w:val="227"/>
        </w:trPr>
        <w:tc>
          <w:tcPr>
            <w:tcW w:w="535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Annexe Administratif  ancienne Médina</w:t>
            </w:r>
          </w:p>
        </w:tc>
        <w:tc>
          <w:tcPr>
            <w:tcW w:w="1985" w:type="dxa"/>
            <w:vMerge w:val="restart"/>
            <w:vAlign w:val="center"/>
          </w:tcPr>
          <w:p w:rsidR="007733DE" w:rsidRPr="003A3FE6" w:rsidRDefault="007733DE" w:rsidP="007733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6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1700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7733DE" w:rsidRPr="002D7AE6" w:rsidTr="007733DE">
        <w:trPr>
          <w:trHeight w:val="227"/>
        </w:trPr>
        <w:tc>
          <w:tcPr>
            <w:tcW w:w="535" w:type="dxa"/>
            <w:vMerge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Conservatoire Musical</w:t>
            </w:r>
          </w:p>
        </w:tc>
        <w:tc>
          <w:tcPr>
            <w:tcW w:w="1985" w:type="dxa"/>
            <w:vMerge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</w:p>
        </w:tc>
      </w:tr>
      <w:tr w:rsidR="007733DE" w:rsidRPr="002D7AE6" w:rsidTr="007733DE">
        <w:trPr>
          <w:trHeight w:val="227"/>
        </w:trPr>
        <w:tc>
          <w:tcPr>
            <w:tcW w:w="535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 xml:space="preserve">Annexe Administratif  </w:t>
            </w:r>
            <w:proofErr w:type="spellStart"/>
            <w:r w:rsidRPr="002D7AE6">
              <w:rPr>
                <w:rFonts w:ascii="Times New Roman" w:hAnsi="Times New Roman" w:cs="Times New Roman"/>
              </w:rPr>
              <w:t>Setti</w:t>
            </w:r>
            <w:proofErr w:type="spellEnd"/>
            <w:r w:rsidRPr="002D7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AE6">
              <w:rPr>
                <w:rFonts w:ascii="Times New Roman" w:hAnsi="Times New Roman" w:cs="Times New Roman"/>
              </w:rPr>
              <w:t>Massouda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7733DE" w:rsidRPr="003A3FE6" w:rsidRDefault="007733DE" w:rsidP="007733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6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1700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7733DE" w:rsidRPr="002D7AE6" w:rsidTr="007733DE">
        <w:trPr>
          <w:trHeight w:val="397"/>
        </w:trPr>
        <w:tc>
          <w:tcPr>
            <w:tcW w:w="535" w:type="dxa"/>
            <w:vMerge w:val="restart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Bibliothèque</w:t>
            </w:r>
          </w:p>
        </w:tc>
        <w:tc>
          <w:tcPr>
            <w:tcW w:w="1985" w:type="dxa"/>
            <w:vMerge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</w:p>
        </w:tc>
      </w:tr>
      <w:tr w:rsidR="007733DE" w:rsidRPr="002D7AE6" w:rsidTr="007733DE">
        <w:trPr>
          <w:trHeight w:val="397"/>
        </w:trPr>
        <w:tc>
          <w:tcPr>
            <w:tcW w:w="535" w:type="dxa"/>
            <w:vMerge/>
            <w:vAlign w:val="center"/>
          </w:tcPr>
          <w:p w:rsidR="007733DE" w:rsidRDefault="007733DE" w:rsidP="007733DE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Salle polyvalente</w:t>
            </w:r>
          </w:p>
        </w:tc>
        <w:tc>
          <w:tcPr>
            <w:tcW w:w="1985" w:type="dxa"/>
            <w:vMerge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</w:p>
        </w:tc>
      </w:tr>
      <w:tr w:rsidR="007733DE" w:rsidRPr="002D7AE6" w:rsidTr="007733DE">
        <w:trPr>
          <w:trHeight w:val="363"/>
        </w:trPr>
        <w:tc>
          <w:tcPr>
            <w:tcW w:w="8330" w:type="dxa"/>
            <w:gridSpan w:val="3"/>
            <w:vAlign w:val="center"/>
          </w:tcPr>
          <w:p w:rsidR="007733DE" w:rsidRPr="002D7AE6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 w:rsidRPr="003A3FE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700" w:type="dxa"/>
            <w:vAlign w:val="center"/>
          </w:tcPr>
          <w:p w:rsidR="007733DE" w:rsidRPr="00A158E3" w:rsidRDefault="007733DE" w:rsidP="007733DE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58E3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</w:tr>
    </w:tbl>
    <w:p w:rsidR="005E5B59" w:rsidRDefault="005E5B59" w:rsidP="005E5B59">
      <w:pPr>
        <w:tabs>
          <w:tab w:val="left" w:pos="142"/>
          <w:tab w:val="left" w:pos="284"/>
        </w:tabs>
        <w:spacing w:after="0" w:line="240" w:lineRule="auto"/>
        <w:ind w:left="426" w:righ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5E5B59" w:rsidRDefault="005E5B59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3DE" w:rsidRDefault="007733DE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5E5B59" w:rsidRDefault="005E5B59" w:rsidP="005E5B59">
      <w:pPr>
        <w:widowControl w:val="0"/>
        <w:spacing w:after="0" w:line="240" w:lineRule="auto"/>
        <w:ind w:left="404" w:right="289"/>
        <w:jc w:val="lowKashida"/>
        <w:rPr>
          <w:rFonts w:eastAsia="Arial"/>
          <w:b/>
          <w:bCs/>
          <w:u w:val="single"/>
        </w:rPr>
      </w:pPr>
      <w:r w:rsidRPr="006D610F">
        <w:rPr>
          <w:rFonts w:ascii="Arial" w:hAnsi="Arial" w:cs="Arial"/>
          <w:b/>
          <w:bCs/>
          <w:sz w:val="24"/>
          <w:szCs w:val="24"/>
          <w:u w:val="single"/>
        </w:rPr>
        <w:t>B-</w:t>
      </w:r>
      <w:r w:rsidRPr="00611991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 </w:t>
      </w:r>
      <w:r w:rsidRPr="00611991">
        <w:rPr>
          <w:rFonts w:eastAsia="Arial"/>
          <w:b/>
          <w:bCs/>
          <w:u w:val="single"/>
        </w:rPr>
        <w:t>entretien des jardins des bâtiments Administratifs</w:t>
      </w:r>
    </w:p>
    <w:p w:rsidR="005E5B59" w:rsidRPr="006D610F" w:rsidRDefault="005E5B59" w:rsidP="005E5B59">
      <w:pPr>
        <w:widowControl w:val="0"/>
        <w:spacing w:after="0" w:line="240" w:lineRule="auto"/>
        <w:ind w:left="404" w:right="289"/>
        <w:jc w:val="lowKashida"/>
        <w:rPr>
          <w:rFonts w:ascii="Arial" w:hAnsi="Arial" w:cs="Arial"/>
          <w:b/>
          <w:bCs/>
          <w:sz w:val="24"/>
          <w:szCs w:val="24"/>
          <w:u w:val="single"/>
        </w:rPr>
      </w:pPr>
    </w:p>
    <w:p w:rsidR="005E5B59" w:rsidRDefault="005E5B59" w:rsidP="005E5B59">
      <w:pPr>
        <w:widowControl w:val="0"/>
        <w:shd w:val="clear" w:color="auto" w:fill="FFFFFF"/>
        <w:spacing w:after="0" w:line="240" w:lineRule="auto"/>
        <w:ind w:left="404" w:right="289"/>
        <w:jc w:val="lowKashida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3826"/>
        <w:gridCol w:w="1985"/>
        <w:gridCol w:w="3685"/>
      </w:tblGrid>
      <w:tr w:rsidR="005E5B59" w:rsidTr="00FA54B3">
        <w:trPr>
          <w:trHeight w:val="397"/>
        </w:trPr>
        <w:tc>
          <w:tcPr>
            <w:tcW w:w="535" w:type="dxa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3826" w:type="dxa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AE6">
              <w:rPr>
                <w:rFonts w:ascii="Times New Roman" w:hAnsi="Times New Roman" w:cs="Times New Roman"/>
                <w:b/>
                <w:bCs/>
              </w:rPr>
              <w:t>Désignation bâtiments</w:t>
            </w:r>
          </w:p>
        </w:tc>
        <w:tc>
          <w:tcPr>
            <w:tcW w:w="1985" w:type="dxa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FE6">
              <w:rPr>
                <w:rFonts w:ascii="Calibri" w:hAnsi="Calibri" w:cs="Calibri"/>
                <w:b/>
                <w:bCs/>
              </w:rPr>
              <w:t>Horaire de travail</w:t>
            </w:r>
          </w:p>
        </w:tc>
        <w:tc>
          <w:tcPr>
            <w:tcW w:w="3685" w:type="dxa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nombres</w:t>
            </w:r>
            <w:r w:rsidRPr="003A3FE6">
              <w:rPr>
                <w:rFonts w:ascii="Calibri" w:hAnsi="Calibri" w:cs="Calibri"/>
                <w:b/>
                <w:bCs/>
              </w:rPr>
              <w:t xml:space="preserve"> Prépos</w:t>
            </w:r>
            <w:r>
              <w:rPr>
                <w:rFonts w:ascii="Calibri" w:hAnsi="Calibri" w:cs="Calibri"/>
                <w:b/>
                <w:bCs/>
              </w:rPr>
              <w:t>é</w:t>
            </w:r>
            <w:r w:rsidRPr="003A3FE6">
              <w:rPr>
                <w:rFonts w:ascii="Calibri" w:hAnsi="Calibri" w:cs="Calibri"/>
                <w:b/>
                <w:bCs/>
              </w:rPr>
              <w:t xml:space="preserve">s pour le </w:t>
            </w:r>
            <w:r>
              <w:rPr>
                <w:rFonts w:ascii="Calibri" w:hAnsi="Calibri" w:cs="Calibri"/>
                <w:b/>
                <w:bCs/>
              </w:rPr>
              <w:t>jardinage</w:t>
            </w:r>
          </w:p>
        </w:tc>
      </w:tr>
      <w:tr w:rsidR="005E5B59" w:rsidRPr="002D7AE6" w:rsidTr="00FA54B3">
        <w:trPr>
          <w:trHeight w:val="397"/>
        </w:trPr>
        <w:tc>
          <w:tcPr>
            <w:tcW w:w="535" w:type="dxa"/>
            <w:vAlign w:val="center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  <w:vAlign w:val="center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Siège de la commune de Sefrou</w:t>
            </w:r>
          </w:p>
        </w:tc>
        <w:tc>
          <w:tcPr>
            <w:tcW w:w="1985" w:type="dxa"/>
            <w:vMerge w:val="restart"/>
            <w:vAlign w:val="center"/>
          </w:tcPr>
          <w:p w:rsidR="005E5B59" w:rsidRPr="003A3FE6" w:rsidRDefault="005E5B59" w:rsidP="005E5B5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Pr="003A3FE6">
              <w:rPr>
                <w:rFonts w:ascii="Calibri" w:hAnsi="Calibri" w:cs="Calibri"/>
              </w:rPr>
              <w:t xml:space="preserve"> H/ 1</w:t>
            </w:r>
            <w:r>
              <w:rPr>
                <w:rFonts w:ascii="Calibri" w:hAnsi="Calibri" w:cs="Calibri"/>
              </w:rPr>
              <w:t>6</w:t>
            </w:r>
            <w:r w:rsidRPr="003A3FE6">
              <w:rPr>
                <w:rFonts w:ascii="Calibri" w:hAnsi="Calibri" w:cs="Calibri"/>
              </w:rPr>
              <w:t xml:space="preserve"> H</w:t>
            </w:r>
          </w:p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    6</w:t>
            </w:r>
            <w:r w:rsidRPr="003A3FE6">
              <w:rPr>
                <w:rFonts w:ascii="Calibri" w:hAnsi="Calibri" w:cs="Calibri"/>
              </w:rPr>
              <w:t>/7 Jours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5B59" w:rsidRPr="002D7AE6" w:rsidTr="00FA54B3">
        <w:trPr>
          <w:trHeight w:val="397"/>
        </w:trPr>
        <w:tc>
          <w:tcPr>
            <w:tcW w:w="535" w:type="dxa"/>
            <w:vAlign w:val="center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  <w:vAlign w:val="center"/>
          </w:tcPr>
          <w:p w:rsidR="005E5B59" w:rsidRPr="002D7AE6" w:rsidRDefault="005E5B59" w:rsidP="005E5B59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Annexe</w:t>
            </w:r>
            <w:r w:rsidRPr="002D7AE6">
              <w:rPr>
                <w:rFonts w:ascii="Times New Roman" w:hAnsi="Times New Roman" w:cs="Times New Roman"/>
              </w:rPr>
              <w:t xml:space="preserve"> Administratif  Habbouna</w:t>
            </w:r>
          </w:p>
        </w:tc>
        <w:tc>
          <w:tcPr>
            <w:tcW w:w="1985" w:type="dxa"/>
            <w:vMerge/>
            <w:vAlign w:val="center"/>
          </w:tcPr>
          <w:p w:rsidR="005E5B59" w:rsidRDefault="005E5B59" w:rsidP="005E5B5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5E5B59" w:rsidRDefault="005E5B59" w:rsidP="005E5B59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B59" w:rsidRPr="002D7AE6" w:rsidTr="00FA54B3">
        <w:trPr>
          <w:trHeight w:val="397"/>
        </w:trPr>
        <w:tc>
          <w:tcPr>
            <w:tcW w:w="535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Bibliothèque et salle polyvalente</w:t>
            </w:r>
          </w:p>
        </w:tc>
        <w:tc>
          <w:tcPr>
            <w:tcW w:w="1985" w:type="dxa"/>
            <w:vMerge/>
            <w:vAlign w:val="center"/>
          </w:tcPr>
          <w:p w:rsidR="005E5B59" w:rsidRDefault="005E5B59" w:rsidP="00FA54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5E5B59" w:rsidRDefault="005E5B59" w:rsidP="00FA54B3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B59" w:rsidRPr="002D7AE6" w:rsidTr="00FA54B3">
        <w:trPr>
          <w:trHeight w:val="397"/>
        </w:trPr>
        <w:tc>
          <w:tcPr>
            <w:tcW w:w="535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Conservatoire musical </w:t>
            </w:r>
          </w:p>
        </w:tc>
        <w:tc>
          <w:tcPr>
            <w:tcW w:w="1985" w:type="dxa"/>
            <w:vMerge/>
            <w:vAlign w:val="center"/>
          </w:tcPr>
          <w:p w:rsidR="005E5B59" w:rsidRDefault="005E5B59" w:rsidP="00FA54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5E5B59" w:rsidRDefault="005E5B59" w:rsidP="00FA54B3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B59" w:rsidRPr="002D7AE6" w:rsidTr="00FA54B3">
        <w:trPr>
          <w:trHeight w:val="397"/>
        </w:trPr>
        <w:tc>
          <w:tcPr>
            <w:tcW w:w="535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D7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Bureau BMH</w:t>
            </w:r>
          </w:p>
        </w:tc>
        <w:tc>
          <w:tcPr>
            <w:tcW w:w="1985" w:type="dxa"/>
            <w:vMerge/>
            <w:vAlign w:val="center"/>
          </w:tcPr>
          <w:p w:rsidR="005E5B59" w:rsidRDefault="005E5B59" w:rsidP="00FA54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5E5B59" w:rsidRDefault="005E5B59" w:rsidP="00FA54B3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B59" w:rsidRPr="002D7AE6" w:rsidTr="00FA54B3">
        <w:trPr>
          <w:trHeight w:val="397"/>
        </w:trPr>
        <w:tc>
          <w:tcPr>
            <w:tcW w:w="535" w:type="dxa"/>
            <w:vAlign w:val="center"/>
          </w:tcPr>
          <w:p w:rsidR="005E5B59" w:rsidRPr="002D7AE6" w:rsidRDefault="005E5B59" w:rsidP="00FA54B3">
            <w:pPr>
              <w:pStyle w:val="normal0"/>
              <w:widowControl w:val="0"/>
              <w:spacing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  <w:vAlign w:val="center"/>
          </w:tcPr>
          <w:p w:rsidR="005E5B59" w:rsidRDefault="005E5B59" w:rsidP="00FA54B3">
            <w:pPr>
              <w:pStyle w:val="normal0"/>
              <w:widowControl w:val="0"/>
              <w:spacing w:line="240" w:lineRule="auto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Abattoir Communale</w:t>
            </w:r>
          </w:p>
        </w:tc>
        <w:tc>
          <w:tcPr>
            <w:tcW w:w="1985" w:type="dxa"/>
            <w:vMerge/>
            <w:vAlign w:val="center"/>
          </w:tcPr>
          <w:p w:rsidR="005E5B59" w:rsidRDefault="005E5B59" w:rsidP="00FA54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5E5B59" w:rsidRDefault="005E5B59" w:rsidP="00FA54B3">
            <w:pPr>
              <w:pStyle w:val="normal0"/>
              <w:widowControl w:val="0"/>
              <w:spacing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733DE" w:rsidRDefault="007733DE" w:rsidP="007733D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III</w:t>
      </w:r>
      <w:r w:rsidRPr="00247328">
        <w:rPr>
          <w:rFonts w:ascii="Times New Roman" w:hAnsi="Times New Roman" w:cs="Times New Roman"/>
          <w:b/>
          <w:bCs/>
          <w:u w:val="single"/>
        </w:rPr>
        <w:t>: CONSISTANCE DES PRESTATIONS</w:t>
      </w:r>
    </w:p>
    <w:p w:rsidR="007733DE" w:rsidRDefault="007733DE" w:rsidP="007733DE">
      <w:pPr>
        <w:widowControl w:val="0"/>
        <w:tabs>
          <w:tab w:val="left" w:pos="1134"/>
          <w:tab w:val="left" w:pos="10915"/>
        </w:tabs>
        <w:spacing w:after="0" w:line="240" w:lineRule="auto"/>
        <w:ind w:right="567"/>
        <w:jc w:val="both"/>
        <w:rPr>
          <w:rFonts w:ascii="Arial" w:hAnsi="Arial" w:cs="Arial"/>
        </w:rPr>
      </w:pPr>
    </w:p>
    <w:p w:rsidR="007733DE" w:rsidRDefault="007733DE" w:rsidP="007733DE">
      <w:pPr>
        <w:tabs>
          <w:tab w:val="left" w:pos="851"/>
        </w:tabs>
        <w:spacing w:after="0" w:line="240" w:lineRule="auto"/>
        <w:ind w:left="284" w:right="567"/>
        <w:rPr>
          <w:rFonts w:eastAsia="Arial"/>
        </w:rPr>
      </w:pPr>
      <w:r w:rsidRPr="002A7899">
        <w:rPr>
          <w:rFonts w:eastAsia="Arial"/>
        </w:rPr>
        <w:t>Les prestations consistent en l'exécution des missions suivantes :</w:t>
      </w:r>
    </w:p>
    <w:p w:rsidR="007733DE" w:rsidRPr="002A7899" w:rsidRDefault="007733DE" w:rsidP="007733DE">
      <w:pPr>
        <w:tabs>
          <w:tab w:val="left" w:pos="851"/>
        </w:tabs>
        <w:spacing w:after="0" w:line="240" w:lineRule="auto"/>
        <w:ind w:left="284" w:right="567"/>
        <w:rPr>
          <w:rFonts w:eastAsia="Arial"/>
        </w:rPr>
      </w:pPr>
    </w:p>
    <w:p w:rsidR="007733DE" w:rsidRPr="00702735" w:rsidRDefault="007733DE" w:rsidP="007733DE">
      <w:pPr>
        <w:widowControl w:val="0"/>
        <w:numPr>
          <w:ilvl w:val="0"/>
          <w:numId w:val="2"/>
        </w:numPr>
        <w:tabs>
          <w:tab w:val="clear" w:pos="76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right="289" w:firstLine="0"/>
        <w:jc w:val="lowKashida"/>
        <w:textAlignment w:val="baseline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702735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Le nettoyage :</w:t>
      </w:r>
    </w:p>
    <w:p w:rsidR="007733DE" w:rsidRPr="002A7899" w:rsidRDefault="007733DE" w:rsidP="007733DE">
      <w:pPr>
        <w:widowControl w:val="0"/>
        <w:spacing w:after="0" w:line="240" w:lineRule="auto"/>
        <w:ind w:left="404" w:right="289"/>
        <w:jc w:val="lowKashida"/>
        <w:rPr>
          <w:rFonts w:eastAsia="Arial"/>
        </w:rPr>
      </w:pPr>
      <w:r w:rsidRPr="002A7899">
        <w:rPr>
          <w:rFonts w:eastAsia="Arial"/>
        </w:rPr>
        <w:t xml:space="preserve">      Le prestataire s’engage à mettre tous les moyens humains et matériels pour réaliser  efficacement les travaux de nettoyage et d’entretien suivants :</w:t>
      </w:r>
    </w:p>
    <w:p w:rsidR="007733DE" w:rsidRPr="002A7899" w:rsidRDefault="007733DE" w:rsidP="007733DE">
      <w:pPr>
        <w:widowControl w:val="0"/>
        <w:spacing w:after="0" w:line="240" w:lineRule="auto"/>
        <w:ind w:left="709" w:right="289"/>
        <w:jc w:val="lowKashida"/>
        <w:rPr>
          <w:rFonts w:eastAsia="Arial"/>
        </w:rPr>
      </w:pPr>
      <w:r w:rsidRPr="008D0FC7">
        <w:rPr>
          <w:rFonts w:ascii="Arial" w:hAnsi="Arial" w:cs="Arial"/>
          <w:b/>
          <w:bCs/>
          <w:i/>
          <w:iCs/>
        </w:rPr>
        <w:t xml:space="preserve"> </w:t>
      </w:r>
      <w:r w:rsidRPr="002A7899">
        <w:rPr>
          <w:rFonts w:eastAsia="Arial"/>
        </w:rPr>
        <w:t>-  Aération  des locaux</w:t>
      </w:r>
    </w:p>
    <w:p w:rsidR="007733DE" w:rsidRDefault="007733DE" w:rsidP="007733DE">
      <w:pPr>
        <w:widowControl w:val="0"/>
        <w:spacing w:after="0" w:line="240" w:lineRule="auto"/>
        <w:ind w:left="709" w:right="289"/>
        <w:jc w:val="lowKashida"/>
        <w:rPr>
          <w:rFonts w:eastAsia="Arial"/>
        </w:rPr>
      </w:pPr>
      <w:r w:rsidRPr="002A7899">
        <w:rPr>
          <w:rFonts w:eastAsia="Arial"/>
        </w:rPr>
        <w:t xml:space="preserve"> -   Balayage et lavage des sols des bureaux, couloirs, escaliers, les allées, les W.C, salles d’eau, salles des </w:t>
      </w:r>
      <w:r>
        <w:rPr>
          <w:rFonts w:eastAsia="Arial"/>
        </w:rPr>
        <w:t xml:space="preserve"> </w:t>
      </w:r>
    </w:p>
    <w:p w:rsidR="007733DE" w:rsidRPr="002A7899" w:rsidRDefault="007733DE" w:rsidP="007733DE">
      <w:pPr>
        <w:widowControl w:val="0"/>
        <w:spacing w:after="0" w:line="240" w:lineRule="auto"/>
        <w:ind w:left="709" w:right="289"/>
        <w:jc w:val="lowKashida"/>
        <w:rPr>
          <w:rFonts w:eastAsia="Arial"/>
        </w:rPr>
      </w:pPr>
      <w:r>
        <w:rPr>
          <w:rFonts w:eastAsia="Arial"/>
        </w:rPr>
        <w:t xml:space="preserve">          </w:t>
      </w:r>
      <w:proofErr w:type="gramStart"/>
      <w:r w:rsidRPr="002A7899">
        <w:rPr>
          <w:rFonts w:eastAsia="Arial"/>
        </w:rPr>
        <w:t>conférences</w:t>
      </w:r>
      <w:proofErr w:type="gramEnd"/>
      <w:r w:rsidRPr="002A7899">
        <w:rPr>
          <w:rFonts w:eastAsia="Arial"/>
        </w:rPr>
        <w:t xml:space="preserve">, salles de réunions, bibliothèque, salles des archives, salles de tirage </w:t>
      </w:r>
      <w:proofErr w:type="spellStart"/>
      <w:r w:rsidRPr="002A7899">
        <w:rPr>
          <w:rFonts w:eastAsia="Arial"/>
        </w:rPr>
        <w:t>etc</w:t>
      </w:r>
      <w:proofErr w:type="spellEnd"/>
      <w:r w:rsidRPr="002A7899">
        <w:rPr>
          <w:rFonts w:eastAsia="Arial"/>
        </w:rPr>
        <w:t>…;</w:t>
      </w:r>
    </w:p>
    <w:p w:rsidR="007733DE" w:rsidRDefault="007733DE" w:rsidP="007733DE">
      <w:pPr>
        <w:widowControl w:val="0"/>
        <w:numPr>
          <w:ilvl w:val="0"/>
          <w:numId w:val="1"/>
        </w:numPr>
        <w:tabs>
          <w:tab w:val="clear" w:pos="704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>
        <w:rPr>
          <w:rFonts w:eastAsia="Arial"/>
        </w:rPr>
        <w:t xml:space="preserve"> </w:t>
      </w:r>
      <w:r w:rsidRPr="009C4F5C">
        <w:rPr>
          <w:rFonts w:eastAsia="Arial"/>
        </w:rPr>
        <w:t xml:space="preserve">Époussetage et essuyage au chiffon des meubles, tables, bureaux, classeurs, sièges, dossiers, </w:t>
      </w:r>
    </w:p>
    <w:p w:rsidR="007733DE" w:rsidRPr="009C4F5C" w:rsidRDefault="007733DE" w:rsidP="007733DE">
      <w:pPr>
        <w:widowControl w:val="0"/>
        <w:spacing w:after="0" w:line="240" w:lineRule="auto"/>
        <w:ind w:left="709" w:right="289"/>
        <w:jc w:val="lowKashida"/>
        <w:rPr>
          <w:rFonts w:eastAsia="Arial"/>
        </w:rPr>
      </w:pPr>
      <w:r>
        <w:rPr>
          <w:rFonts w:eastAsia="Arial"/>
        </w:rPr>
        <w:t xml:space="preserve">        </w:t>
      </w:r>
      <w:proofErr w:type="gramStart"/>
      <w:r w:rsidRPr="009C4F5C">
        <w:rPr>
          <w:rFonts w:eastAsia="Arial"/>
        </w:rPr>
        <w:t>appareils</w:t>
      </w:r>
      <w:proofErr w:type="gramEnd"/>
      <w:r w:rsidRPr="009C4F5C">
        <w:rPr>
          <w:rFonts w:eastAsia="Arial"/>
        </w:rPr>
        <w:t>, matériels etc.… (</w:t>
      </w:r>
      <w:proofErr w:type="gramStart"/>
      <w:r w:rsidRPr="009C4F5C">
        <w:rPr>
          <w:rFonts w:eastAsia="Arial"/>
        </w:rPr>
        <w:t>avec</w:t>
      </w:r>
      <w:proofErr w:type="gramEnd"/>
      <w:r w:rsidRPr="009C4F5C">
        <w:rPr>
          <w:rFonts w:eastAsia="Arial"/>
        </w:rPr>
        <w:t xml:space="preserve"> des produits adéquats)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Essuyage du parquet par des produits adéquats ; chiffonner</w:t>
      </w:r>
    </w:p>
    <w:p w:rsidR="007733DE" w:rsidRPr="007733DE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-425" w:firstLine="0"/>
        <w:jc w:val="lowKashida"/>
        <w:textAlignment w:val="baseline"/>
        <w:rPr>
          <w:rFonts w:eastAsia="Arial"/>
        </w:rPr>
      </w:pPr>
      <w:r w:rsidRPr="007733DE">
        <w:rPr>
          <w:rFonts w:eastAsia="Arial"/>
        </w:rPr>
        <w:t>Nettoyage aux produits détergent des appareils, sanitaires (lavabos, postes d’eau, siège de  W.C, miroirs etc.…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Nettoyage des rampes d’escaliers, plaques indicatrices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Balayage du trottoir devant les entrées, les couloirs, les allées et les portes d’entrée ;</w:t>
      </w:r>
    </w:p>
    <w:p w:rsidR="007733DE" w:rsidRPr="007733DE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-567" w:firstLine="0"/>
        <w:jc w:val="lowKashida"/>
        <w:textAlignment w:val="baseline"/>
        <w:rPr>
          <w:rFonts w:eastAsia="Arial"/>
        </w:rPr>
      </w:pPr>
      <w:r w:rsidRPr="007733DE">
        <w:rPr>
          <w:rFonts w:eastAsia="Arial"/>
        </w:rPr>
        <w:t xml:space="preserve">Fourniture de produits d’hygiène et d’entretien nécessaires spécifiques (savon liquide, papier Hygiénique </w:t>
      </w:r>
      <w:proofErr w:type="spellStart"/>
      <w:r w:rsidRPr="007733DE">
        <w:rPr>
          <w:rFonts w:eastAsia="Arial"/>
        </w:rPr>
        <w:t>etc</w:t>
      </w:r>
      <w:proofErr w:type="spellEnd"/>
      <w:r w:rsidRPr="007733DE">
        <w:rPr>
          <w:rFonts w:eastAsia="Arial"/>
        </w:rPr>
        <w:t xml:space="preserve"> …)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La collecte, le vidange, lavage des poubelles et corbeilles à papiers.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Préparation des salles de réunions et de conférences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Utilisation des désodorisants ;</w:t>
      </w:r>
    </w:p>
    <w:p w:rsidR="007733DE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Balayage des alentours des bâtiments ;</w:t>
      </w:r>
    </w:p>
    <w:p w:rsidR="007733DE" w:rsidRPr="002A7899" w:rsidRDefault="007733DE" w:rsidP="007733DE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right="289" w:firstLine="0"/>
        <w:jc w:val="lowKashida"/>
        <w:textAlignment w:val="baseline"/>
        <w:rPr>
          <w:rFonts w:eastAsia="Arial"/>
        </w:rPr>
      </w:pPr>
      <w:r>
        <w:rPr>
          <w:rFonts w:eastAsia="Arial"/>
        </w:rPr>
        <w:t xml:space="preserve">Nettoyage des toitures des bâtiments Administratifs. </w:t>
      </w:r>
    </w:p>
    <w:p w:rsidR="007733DE" w:rsidRPr="008D0FC7" w:rsidRDefault="007733DE" w:rsidP="007733DE">
      <w:pPr>
        <w:widowControl w:val="0"/>
        <w:spacing w:after="0" w:line="240" w:lineRule="auto"/>
        <w:ind w:right="289"/>
        <w:jc w:val="lowKashida"/>
        <w:rPr>
          <w:rFonts w:ascii="Arial" w:hAnsi="Arial" w:cs="Arial"/>
        </w:rPr>
      </w:pPr>
    </w:p>
    <w:p w:rsidR="007733DE" w:rsidRDefault="007733DE" w:rsidP="007733DE">
      <w:pPr>
        <w:widowControl w:val="0"/>
        <w:spacing w:after="0" w:line="240" w:lineRule="auto"/>
        <w:ind w:left="284" w:right="289"/>
        <w:jc w:val="lowKashida"/>
        <w:rPr>
          <w:rFonts w:ascii="Arial" w:hAnsi="Arial" w:cs="Arial"/>
          <w:b/>
          <w:bCs/>
        </w:rPr>
      </w:pPr>
      <w:r w:rsidRPr="008D0FC7">
        <w:rPr>
          <w:rFonts w:ascii="Arial" w:hAnsi="Arial" w:cs="Arial"/>
          <w:b/>
          <w:bCs/>
        </w:rPr>
        <w:t xml:space="preserve"> </w:t>
      </w:r>
      <w:r w:rsidRPr="002A7899">
        <w:rPr>
          <w:rFonts w:eastAsia="Arial"/>
          <w:b/>
          <w:bCs/>
          <w:u w:val="single"/>
        </w:rPr>
        <w:t>Fourniture à la charge du prestataire :</w:t>
      </w:r>
    </w:p>
    <w:p w:rsidR="007733DE" w:rsidRPr="002A7899" w:rsidRDefault="007733DE" w:rsidP="007733DE">
      <w:pPr>
        <w:widowControl w:val="0"/>
        <w:spacing w:after="0" w:line="240" w:lineRule="auto"/>
        <w:ind w:left="993" w:right="289"/>
        <w:jc w:val="lowKashida"/>
        <w:rPr>
          <w:rFonts w:eastAsia="Arial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 w:rsidRPr="002A7899">
        <w:rPr>
          <w:rFonts w:eastAsia="Arial"/>
        </w:rPr>
        <w:t xml:space="preserve">Tout Les produits de nettoyage et d’entretien ainsi que tout outillage, matériel et matériaux  </w:t>
      </w:r>
    </w:p>
    <w:p w:rsidR="007733DE" w:rsidRPr="002A7899" w:rsidRDefault="007733DE" w:rsidP="007733DE">
      <w:pPr>
        <w:widowControl w:val="0"/>
        <w:spacing w:after="0" w:line="240" w:lineRule="auto"/>
        <w:ind w:left="993" w:right="289"/>
        <w:jc w:val="lowKashida"/>
        <w:rPr>
          <w:rFonts w:eastAsia="Arial"/>
        </w:rPr>
      </w:pPr>
      <w:r w:rsidRPr="002A7899">
        <w:rPr>
          <w:rFonts w:eastAsia="Arial"/>
        </w:rPr>
        <w:t xml:space="preserve">   </w:t>
      </w:r>
      <w:proofErr w:type="gramStart"/>
      <w:r w:rsidRPr="002A7899">
        <w:rPr>
          <w:rFonts w:eastAsia="Arial"/>
        </w:rPr>
        <w:t>adéquats</w:t>
      </w:r>
      <w:proofErr w:type="gramEnd"/>
      <w:r w:rsidRPr="002A7899">
        <w:rPr>
          <w:rFonts w:eastAsia="Arial"/>
        </w:rPr>
        <w:t xml:space="preserve"> nécessaires à ces opérations seront à la charge du prestataire de service : </w:t>
      </w:r>
    </w:p>
    <w:p w:rsidR="007733DE" w:rsidRPr="002A7899" w:rsidRDefault="007733DE" w:rsidP="005C20D6">
      <w:pPr>
        <w:widowControl w:val="0"/>
        <w:tabs>
          <w:tab w:val="left" w:pos="10206"/>
          <w:tab w:val="left" w:pos="10490"/>
        </w:tabs>
        <w:overflowPunct w:val="0"/>
        <w:autoSpaceDE w:val="0"/>
        <w:autoSpaceDN w:val="0"/>
        <w:adjustRightInd w:val="0"/>
        <w:spacing w:after="0" w:line="240" w:lineRule="auto"/>
        <w:ind w:left="1170" w:right="141"/>
        <w:textAlignment w:val="baseline"/>
        <w:rPr>
          <w:rFonts w:eastAsia="Arial"/>
        </w:rPr>
      </w:pPr>
      <w:r w:rsidRPr="007733DE">
        <w:rPr>
          <w:rFonts w:eastAsia="Arial"/>
        </w:rPr>
        <w:t>Ajax de vitre (ou équivalent) - Eau de javel (Ace ou équivalent)- Sani croix (ou équivalent) - Lessive en poudre (Omo ou équivalent) - Désodorisant – Désinfectants - Insecticides -</w:t>
      </w:r>
      <w:r>
        <w:rPr>
          <w:rFonts w:eastAsia="Arial"/>
        </w:rPr>
        <w:t xml:space="preserve"> </w:t>
      </w:r>
      <w:r w:rsidRPr="007733DE">
        <w:rPr>
          <w:rFonts w:eastAsia="Arial"/>
        </w:rPr>
        <w:t>Produit pour dératisation</w:t>
      </w:r>
      <w:r>
        <w:rPr>
          <w:rFonts w:eastAsia="Arial"/>
        </w:rPr>
        <w:t xml:space="preserve"> - </w:t>
      </w:r>
      <w:r w:rsidRPr="002A7899">
        <w:rPr>
          <w:rFonts w:eastAsia="Arial"/>
        </w:rPr>
        <w:t>Shampooing </w:t>
      </w:r>
      <w:r>
        <w:rPr>
          <w:rFonts w:eastAsia="Arial"/>
        </w:rPr>
        <w:t xml:space="preserve"> - </w:t>
      </w:r>
      <w:r w:rsidRPr="002A7899">
        <w:rPr>
          <w:rFonts w:eastAsia="Arial"/>
        </w:rPr>
        <w:t>Citronnelle</w:t>
      </w:r>
      <w:r>
        <w:rPr>
          <w:rFonts w:eastAsia="Arial"/>
        </w:rPr>
        <w:t xml:space="preserve"> - </w:t>
      </w:r>
      <w:r w:rsidRPr="002A7899">
        <w:rPr>
          <w:rFonts w:eastAsia="Arial"/>
        </w:rPr>
        <w:t>Serpillières </w:t>
      </w:r>
      <w:r w:rsidR="005C20D6">
        <w:rPr>
          <w:rFonts w:eastAsia="Arial"/>
        </w:rPr>
        <w:t>–</w:t>
      </w:r>
      <w:r>
        <w:rPr>
          <w:rFonts w:eastAsia="Arial"/>
        </w:rPr>
        <w:t xml:space="preserve"> </w:t>
      </w:r>
      <w:r w:rsidR="005C20D6" w:rsidRPr="002A7899">
        <w:rPr>
          <w:rFonts w:eastAsia="Arial"/>
        </w:rPr>
        <w:t>Éponge</w:t>
      </w:r>
      <w:r w:rsidR="005C20D6">
        <w:rPr>
          <w:rFonts w:eastAsia="Arial"/>
        </w:rPr>
        <w:t xml:space="preserve"> - </w:t>
      </w:r>
      <w:r w:rsidRPr="002A7899">
        <w:rPr>
          <w:rFonts w:eastAsia="Arial"/>
        </w:rPr>
        <w:t>Chamoisine </w:t>
      </w:r>
      <w:r w:rsidR="005C20D6">
        <w:rPr>
          <w:rFonts w:eastAsia="Arial"/>
        </w:rPr>
        <w:t xml:space="preserve"> - </w:t>
      </w:r>
      <w:r w:rsidRPr="002A7899">
        <w:rPr>
          <w:rFonts w:eastAsia="Arial"/>
        </w:rPr>
        <w:t>Pelle</w:t>
      </w:r>
      <w:r w:rsidR="005C20D6">
        <w:rPr>
          <w:rFonts w:eastAsia="Arial"/>
        </w:rPr>
        <w:t xml:space="preserve"> –</w:t>
      </w:r>
      <w:r w:rsidRPr="002A7899">
        <w:rPr>
          <w:rFonts w:eastAsia="Arial"/>
        </w:rPr>
        <w:t>Échelle</w:t>
      </w:r>
      <w:r w:rsidR="005C20D6">
        <w:rPr>
          <w:rFonts w:eastAsia="Arial"/>
        </w:rPr>
        <w:t xml:space="preserve"> - </w:t>
      </w:r>
      <w:r w:rsidRPr="002A7899">
        <w:rPr>
          <w:rFonts w:eastAsia="Arial"/>
        </w:rPr>
        <w:t>Raclette de ménage</w:t>
      </w:r>
      <w:r w:rsidR="005C20D6">
        <w:rPr>
          <w:rFonts w:eastAsia="Arial"/>
        </w:rPr>
        <w:t xml:space="preserve"> -</w:t>
      </w:r>
    </w:p>
    <w:p w:rsidR="007733DE" w:rsidRPr="002A7899" w:rsidRDefault="007733DE" w:rsidP="005C20D6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40" w:lineRule="auto"/>
        <w:ind w:left="1170" w:right="141"/>
        <w:textAlignment w:val="baseline"/>
        <w:rPr>
          <w:rFonts w:eastAsia="Arial"/>
        </w:rPr>
      </w:pPr>
      <w:r w:rsidRPr="002A7899">
        <w:rPr>
          <w:rFonts w:eastAsia="Arial"/>
        </w:rPr>
        <w:t>Balais de différentes sortes </w:t>
      </w:r>
      <w:r w:rsidR="005C20D6">
        <w:rPr>
          <w:rFonts w:eastAsia="Arial"/>
        </w:rPr>
        <w:t xml:space="preserve">- </w:t>
      </w:r>
      <w:r w:rsidRPr="002A7899">
        <w:rPr>
          <w:rFonts w:eastAsia="Arial"/>
        </w:rPr>
        <w:t>Brosse pour toilette</w:t>
      </w:r>
      <w:r w:rsidR="005C20D6">
        <w:rPr>
          <w:rFonts w:eastAsia="Arial"/>
        </w:rPr>
        <w:t xml:space="preserve"> - </w:t>
      </w:r>
      <w:r w:rsidRPr="002A7899">
        <w:rPr>
          <w:rFonts w:eastAsia="Arial"/>
        </w:rPr>
        <w:t>Seau en plastique de ménage </w:t>
      </w:r>
      <w:r w:rsidR="005C20D6">
        <w:rPr>
          <w:rFonts w:eastAsia="Arial"/>
        </w:rPr>
        <w:t xml:space="preserve">- </w:t>
      </w:r>
      <w:r w:rsidRPr="002A7899">
        <w:rPr>
          <w:rFonts w:eastAsia="Arial"/>
        </w:rPr>
        <w:t>Sac adéquat pour l’évacuation des ordures ménagères </w:t>
      </w:r>
      <w:r w:rsidR="005C20D6">
        <w:rPr>
          <w:rFonts w:eastAsia="Arial"/>
        </w:rPr>
        <w:t xml:space="preserve"> -</w:t>
      </w:r>
      <w:r w:rsidRPr="002A7899">
        <w:rPr>
          <w:rFonts w:eastAsia="Arial"/>
        </w:rPr>
        <w:t>Savon liquide</w:t>
      </w:r>
      <w:r w:rsidR="005C20D6">
        <w:rPr>
          <w:rFonts w:eastAsia="Arial"/>
        </w:rPr>
        <w:t xml:space="preserve"> - </w:t>
      </w:r>
      <w:r w:rsidRPr="002A7899">
        <w:rPr>
          <w:rFonts w:eastAsia="Arial"/>
        </w:rPr>
        <w:t xml:space="preserve">papier Hygiénique </w:t>
      </w:r>
      <w:r w:rsidR="005C20D6">
        <w:rPr>
          <w:rFonts w:eastAsia="Arial"/>
        </w:rPr>
        <w:t>-</w:t>
      </w:r>
      <w:r w:rsidRPr="002A7899">
        <w:rPr>
          <w:rFonts w:eastAsia="Arial"/>
        </w:rPr>
        <w:t>Produit adéquat pour lavage des jets d’eau, mains courantes et symbole des cerises en cuivre etc. ….</w:t>
      </w:r>
    </w:p>
    <w:p w:rsidR="007733DE" w:rsidRPr="002A7899" w:rsidRDefault="007733DE" w:rsidP="007733D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lowKashida"/>
        <w:textAlignment w:val="baseline"/>
        <w:rPr>
          <w:rFonts w:eastAsia="Arial"/>
        </w:rPr>
      </w:pPr>
      <w:r w:rsidRPr="002A7899">
        <w:rPr>
          <w:rFonts w:eastAsia="Arial"/>
        </w:rPr>
        <w:t>éventuellement et tout autre matériel jugé nécessaire à la bonne exécution des prestations</w:t>
      </w:r>
    </w:p>
    <w:p w:rsidR="005C20D6" w:rsidRDefault="007733DE" w:rsidP="005C20D6">
      <w:pPr>
        <w:widowControl w:val="0"/>
        <w:tabs>
          <w:tab w:val="left" w:pos="10490"/>
        </w:tabs>
        <w:spacing w:after="0" w:line="240" w:lineRule="auto"/>
        <w:ind w:left="284" w:right="567"/>
        <w:rPr>
          <w:rFonts w:eastAsia="Arial"/>
        </w:rPr>
      </w:pPr>
      <w:r w:rsidRPr="002A7899">
        <w:rPr>
          <w:rFonts w:eastAsia="Arial"/>
        </w:rPr>
        <w:t xml:space="preserve">             </w:t>
      </w:r>
      <w:r>
        <w:rPr>
          <w:rFonts w:eastAsia="Arial"/>
        </w:rPr>
        <w:t xml:space="preserve"> </w:t>
      </w:r>
      <w:r w:rsidRPr="002A7899">
        <w:rPr>
          <w:rFonts w:eastAsia="Arial"/>
        </w:rPr>
        <w:t xml:space="preserve"> Tous les produits utilisés devront être conformes aux normes exigées par la réglementation en </w:t>
      </w:r>
    </w:p>
    <w:p w:rsidR="007733DE" w:rsidRPr="002A7899" w:rsidRDefault="005C20D6" w:rsidP="005C20D6">
      <w:pPr>
        <w:widowControl w:val="0"/>
        <w:tabs>
          <w:tab w:val="left" w:pos="10490"/>
        </w:tabs>
        <w:spacing w:after="0" w:line="240" w:lineRule="auto"/>
        <w:ind w:left="284" w:right="567"/>
        <w:rPr>
          <w:rFonts w:eastAsia="Arial"/>
        </w:rPr>
      </w:pPr>
      <w:r>
        <w:rPr>
          <w:rFonts w:eastAsia="Arial"/>
        </w:rPr>
        <w:t xml:space="preserve">               </w:t>
      </w:r>
      <w:r w:rsidR="007733DE" w:rsidRPr="002A7899">
        <w:rPr>
          <w:rFonts w:eastAsia="Arial"/>
        </w:rPr>
        <w:t xml:space="preserve">vigueur </w:t>
      </w:r>
      <w:r w:rsidR="007733DE">
        <w:rPr>
          <w:rFonts w:eastAsia="Arial"/>
        </w:rPr>
        <w:t xml:space="preserve">  </w:t>
      </w:r>
      <w:r w:rsidR="007733DE" w:rsidRPr="002A7899">
        <w:rPr>
          <w:rFonts w:eastAsia="Arial"/>
        </w:rPr>
        <w:t>en matière environnementale.</w:t>
      </w:r>
    </w:p>
    <w:p w:rsidR="007733DE" w:rsidRDefault="007733DE" w:rsidP="007733DE">
      <w:pPr>
        <w:widowControl w:val="0"/>
        <w:tabs>
          <w:tab w:val="left" w:pos="10490"/>
        </w:tabs>
        <w:spacing w:after="0" w:line="240" w:lineRule="auto"/>
        <w:ind w:left="284" w:right="567"/>
        <w:rPr>
          <w:rFonts w:eastAsia="Arial"/>
        </w:rPr>
      </w:pPr>
      <w:r w:rsidRPr="002A7899">
        <w:rPr>
          <w:rFonts w:eastAsia="Arial"/>
        </w:rPr>
        <w:t xml:space="preserve">        </w:t>
      </w:r>
      <w:r w:rsidRPr="003952AF">
        <w:rPr>
          <w:rFonts w:eastAsia="Arial"/>
          <w:b/>
          <w:bCs/>
        </w:rPr>
        <w:t>Le Maitre d’ouvrage a le droit de rejeter tout produit non conforme aux normes exigées</w:t>
      </w:r>
      <w:r w:rsidRPr="002A7899">
        <w:rPr>
          <w:rFonts w:eastAsia="Arial"/>
        </w:rPr>
        <w:t>.</w:t>
      </w:r>
    </w:p>
    <w:p w:rsidR="007733DE" w:rsidRPr="002A7899" w:rsidRDefault="007733DE" w:rsidP="007733DE">
      <w:pPr>
        <w:widowControl w:val="0"/>
        <w:tabs>
          <w:tab w:val="left" w:pos="10490"/>
        </w:tabs>
        <w:spacing w:after="0" w:line="240" w:lineRule="auto"/>
        <w:ind w:left="284" w:right="567"/>
        <w:rPr>
          <w:rFonts w:eastAsia="Arial"/>
        </w:rPr>
      </w:pPr>
    </w:p>
    <w:p w:rsidR="007733DE" w:rsidRPr="00A66B2B" w:rsidRDefault="007733DE" w:rsidP="007733DE">
      <w:pPr>
        <w:widowControl w:val="0"/>
        <w:spacing w:after="0" w:line="240" w:lineRule="auto"/>
        <w:ind w:left="142" w:right="289"/>
        <w:jc w:val="lowKashida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C00000"/>
          <w:sz w:val="24"/>
          <w:szCs w:val="24"/>
          <w:u w:val="single"/>
        </w:rPr>
        <w:t>B- entretien des bâtiments Administratifs (jardinages)</w:t>
      </w:r>
    </w:p>
    <w:p w:rsidR="007733DE" w:rsidRPr="002A7899" w:rsidRDefault="007733DE" w:rsidP="007733DE">
      <w:pPr>
        <w:widowControl w:val="0"/>
        <w:tabs>
          <w:tab w:val="left" w:pos="10490"/>
        </w:tabs>
        <w:spacing w:after="0" w:line="240" w:lineRule="auto"/>
        <w:ind w:left="284" w:right="567"/>
        <w:rPr>
          <w:rFonts w:eastAsia="Arial"/>
        </w:rPr>
      </w:pPr>
    </w:p>
    <w:p w:rsidR="007733DE" w:rsidRPr="009C4F5C" w:rsidRDefault="007733DE" w:rsidP="005C20D6">
      <w:pPr>
        <w:widowControl w:val="0"/>
        <w:spacing w:after="0" w:line="240" w:lineRule="auto"/>
        <w:ind w:left="426" w:right="289"/>
        <w:rPr>
          <w:rFonts w:eastAsia="Arial"/>
        </w:rPr>
      </w:pPr>
      <w:r>
        <w:rPr>
          <w:rFonts w:ascii="Arial" w:hAnsi="Arial" w:cs="Arial"/>
        </w:rPr>
        <w:t xml:space="preserve">        </w:t>
      </w:r>
      <w:r w:rsidRPr="009C4F5C">
        <w:rPr>
          <w:rFonts w:eastAsia="Arial"/>
        </w:rPr>
        <w:t xml:space="preserve">Les jardiniers doivent assurer en permanence du Lundi au Samedi, </w:t>
      </w:r>
      <w:r>
        <w:rPr>
          <w:rFonts w:eastAsia="Arial"/>
        </w:rPr>
        <w:t>l’entretien</w:t>
      </w:r>
      <w:r w:rsidRPr="009C4F5C">
        <w:rPr>
          <w:rFonts w:eastAsia="Arial"/>
        </w:rPr>
        <w:t xml:space="preserve">, l’arrosage, la  plantation, le tond du gazon, la taille des arbres et arbustes, binage, , élimination des mauvais </w:t>
      </w:r>
      <w:r>
        <w:rPr>
          <w:rFonts w:eastAsia="Arial"/>
        </w:rPr>
        <w:t xml:space="preserve"> </w:t>
      </w:r>
      <w:r w:rsidRPr="009C4F5C">
        <w:rPr>
          <w:rFonts w:eastAsia="Arial"/>
        </w:rPr>
        <w:t xml:space="preserve">herbes et les feuilles mortes, nettoyage des allées et évacuation des déchets etc. …, des espaces verts, jardins, </w:t>
      </w:r>
      <w:r>
        <w:rPr>
          <w:rFonts w:eastAsia="Arial"/>
        </w:rPr>
        <w:t xml:space="preserve"> </w:t>
      </w:r>
      <w:r w:rsidRPr="009C4F5C">
        <w:rPr>
          <w:rFonts w:eastAsia="Arial"/>
        </w:rPr>
        <w:t>jardinières, pots et tout espace vert des locaux administratifs relevant de la commune de S</w:t>
      </w:r>
      <w:r>
        <w:rPr>
          <w:rFonts w:eastAsia="Arial"/>
        </w:rPr>
        <w:t>e</w:t>
      </w:r>
      <w:r w:rsidRPr="009C4F5C">
        <w:rPr>
          <w:rFonts w:eastAsia="Arial"/>
        </w:rPr>
        <w:t>frou</w:t>
      </w:r>
      <w:r w:rsidR="005C20D6">
        <w:rPr>
          <w:rFonts w:eastAsia="Arial"/>
        </w:rPr>
        <w:t>.</w:t>
      </w:r>
      <w:r w:rsidRPr="009C4F5C">
        <w:rPr>
          <w:rFonts w:eastAsia="Arial"/>
        </w:rPr>
        <w:t xml:space="preserve"> </w:t>
      </w:r>
    </w:p>
    <w:p w:rsidR="005C20D6" w:rsidRDefault="005C20D6" w:rsidP="007733DE">
      <w:pPr>
        <w:widowControl w:val="0"/>
        <w:spacing w:after="0" w:line="240" w:lineRule="auto"/>
        <w:ind w:left="708" w:right="289"/>
        <w:jc w:val="lowKashida"/>
        <w:rPr>
          <w:rFonts w:eastAsia="Arial"/>
          <w:color w:val="C00000"/>
        </w:rPr>
      </w:pPr>
    </w:p>
    <w:p w:rsidR="007733DE" w:rsidRDefault="007733DE" w:rsidP="005C20D6">
      <w:pPr>
        <w:widowControl w:val="0"/>
        <w:spacing w:after="0" w:line="240" w:lineRule="auto"/>
        <w:ind w:left="284" w:right="289"/>
        <w:jc w:val="lowKashida"/>
        <w:rPr>
          <w:rFonts w:eastAsia="Arial"/>
          <w:b/>
          <w:bCs/>
          <w:u w:val="single"/>
        </w:rPr>
      </w:pPr>
      <w:r w:rsidRPr="00A66B2B">
        <w:rPr>
          <w:rFonts w:eastAsia="Arial"/>
          <w:color w:val="C00000"/>
        </w:rPr>
        <w:t xml:space="preserve"> </w:t>
      </w:r>
      <w:r>
        <w:rPr>
          <w:rFonts w:eastAsia="Arial"/>
          <w:b/>
          <w:bCs/>
          <w:u w:val="single"/>
        </w:rPr>
        <w:t>Matériels</w:t>
      </w:r>
      <w:r w:rsidRPr="002A7899">
        <w:rPr>
          <w:rFonts w:eastAsia="Arial"/>
          <w:b/>
          <w:bCs/>
          <w:u w:val="single"/>
        </w:rPr>
        <w:t xml:space="preserve"> à la charge du prestataire :</w:t>
      </w:r>
    </w:p>
    <w:p w:rsidR="007733DE" w:rsidRDefault="007733DE" w:rsidP="007733DE">
      <w:pPr>
        <w:widowControl w:val="0"/>
        <w:spacing w:after="0" w:line="240" w:lineRule="auto"/>
        <w:ind w:left="708" w:right="289"/>
        <w:jc w:val="lowKashida"/>
        <w:rPr>
          <w:rFonts w:ascii="Arial" w:hAnsi="Arial" w:cs="Arial"/>
          <w:b/>
          <w:bCs/>
        </w:rPr>
      </w:pPr>
    </w:p>
    <w:p w:rsidR="007733DE" w:rsidRPr="00C949A1" w:rsidRDefault="007733DE" w:rsidP="007733DE">
      <w:pPr>
        <w:widowControl w:val="0"/>
        <w:spacing w:after="0" w:line="240" w:lineRule="auto"/>
        <w:ind w:left="1134" w:right="289"/>
        <w:rPr>
          <w:rFonts w:eastAsia="Arial"/>
        </w:rPr>
      </w:pPr>
      <w:r>
        <w:rPr>
          <w:rFonts w:ascii="Arial" w:hAnsi="Arial" w:cs="Arial"/>
        </w:rPr>
        <w:t xml:space="preserve">- </w:t>
      </w:r>
      <w:r w:rsidRPr="00C949A1">
        <w:rPr>
          <w:rFonts w:eastAsia="Arial"/>
        </w:rPr>
        <w:t>Tendeur de gazon ;</w:t>
      </w:r>
    </w:p>
    <w:p w:rsidR="007733DE" w:rsidRPr="00C949A1" w:rsidRDefault="007733DE" w:rsidP="007733DE">
      <w:pPr>
        <w:widowControl w:val="0"/>
        <w:tabs>
          <w:tab w:val="num" w:pos="1276"/>
        </w:tabs>
        <w:spacing w:after="0" w:line="240" w:lineRule="auto"/>
        <w:ind w:left="1134" w:right="289"/>
        <w:rPr>
          <w:rFonts w:eastAsia="Arial"/>
        </w:rPr>
      </w:pPr>
      <w:r w:rsidRPr="00C949A1">
        <w:rPr>
          <w:rFonts w:eastAsia="Arial"/>
        </w:rPr>
        <w:t>- Motopompe de puissance adéquate;</w:t>
      </w:r>
    </w:p>
    <w:p w:rsidR="007733DE" w:rsidRPr="00C949A1" w:rsidRDefault="007733DE" w:rsidP="007733DE">
      <w:pPr>
        <w:widowControl w:val="0"/>
        <w:tabs>
          <w:tab w:val="num" w:pos="1276"/>
        </w:tabs>
        <w:spacing w:after="0" w:line="240" w:lineRule="auto"/>
        <w:ind w:left="1134" w:right="289"/>
        <w:rPr>
          <w:rFonts w:eastAsia="Arial"/>
        </w:rPr>
      </w:pPr>
      <w:r w:rsidRPr="00C949A1">
        <w:rPr>
          <w:rFonts w:eastAsia="Arial"/>
        </w:rPr>
        <w:t>- Tuyaux d’arrosage ;</w:t>
      </w:r>
    </w:p>
    <w:p w:rsidR="007733DE" w:rsidRPr="00C949A1" w:rsidRDefault="007733DE" w:rsidP="007733DE">
      <w:pPr>
        <w:widowControl w:val="0"/>
        <w:tabs>
          <w:tab w:val="num" w:pos="1276"/>
        </w:tabs>
        <w:spacing w:after="0" w:line="240" w:lineRule="auto"/>
        <w:ind w:left="1134" w:right="289"/>
        <w:rPr>
          <w:rFonts w:eastAsia="Arial"/>
        </w:rPr>
      </w:pPr>
      <w:r w:rsidRPr="00C949A1">
        <w:rPr>
          <w:rFonts w:eastAsia="Arial"/>
        </w:rPr>
        <w:t>- Tuyaux perforé pour irrigation ;</w:t>
      </w:r>
    </w:p>
    <w:p w:rsidR="007733DE" w:rsidRPr="00C949A1" w:rsidRDefault="007733DE" w:rsidP="007733DE">
      <w:pPr>
        <w:widowControl w:val="0"/>
        <w:tabs>
          <w:tab w:val="num" w:pos="1276"/>
        </w:tabs>
        <w:spacing w:after="0" w:line="240" w:lineRule="auto"/>
        <w:ind w:left="1134" w:right="289"/>
        <w:rPr>
          <w:rFonts w:eastAsia="Arial"/>
        </w:rPr>
      </w:pPr>
      <w:r w:rsidRPr="00C949A1">
        <w:rPr>
          <w:rFonts w:eastAsia="Arial"/>
        </w:rPr>
        <w:t>-  Tourniquet, cisailles, binettes ;</w:t>
      </w:r>
    </w:p>
    <w:p w:rsidR="007733DE" w:rsidRPr="00C949A1" w:rsidRDefault="007733DE" w:rsidP="007733DE">
      <w:pPr>
        <w:widowControl w:val="0"/>
        <w:tabs>
          <w:tab w:val="num" w:pos="1276"/>
        </w:tabs>
        <w:spacing w:after="0" w:line="240" w:lineRule="auto"/>
        <w:ind w:left="1134" w:right="289"/>
        <w:rPr>
          <w:rFonts w:eastAsia="Arial"/>
        </w:rPr>
      </w:pPr>
      <w:r w:rsidRPr="00C949A1">
        <w:rPr>
          <w:rFonts w:eastAsia="Arial"/>
        </w:rPr>
        <w:t>-  Pioches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râteaux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Balayes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Brouettes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Couffins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Fourches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Sapes ;- Haches ;</w:t>
      </w:r>
    </w:p>
    <w:p w:rsidR="007733DE" w:rsidRPr="00C949A1" w:rsidRDefault="007733DE" w:rsidP="007733DE">
      <w:pPr>
        <w:widowControl w:val="0"/>
        <w:tabs>
          <w:tab w:val="num" w:pos="1276"/>
        </w:tabs>
        <w:spacing w:after="0" w:line="240" w:lineRule="auto"/>
        <w:ind w:left="1134" w:right="289"/>
        <w:rPr>
          <w:rFonts w:eastAsia="Arial"/>
        </w:rPr>
      </w:pPr>
      <w:r w:rsidRPr="00C949A1">
        <w:rPr>
          <w:rFonts w:eastAsia="Arial"/>
        </w:rPr>
        <w:t>-  Pioches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Pelles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>-  Pulvérisateur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 xml:space="preserve">-  </w:t>
      </w:r>
      <w:r w:rsidR="005C20D6" w:rsidRPr="00C949A1">
        <w:rPr>
          <w:rFonts w:eastAsia="Arial"/>
        </w:rPr>
        <w:t>Échelle</w:t>
      </w:r>
      <w:r w:rsidRPr="00C949A1">
        <w:rPr>
          <w:rFonts w:eastAsia="Arial"/>
        </w:rPr>
        <w:t> ;</w:t>
      </w:r>
      <w:r>
        <w:rPr>
          <w:rFonts w:eastAsia="Arial"/>
        </w:rPr>
        <w:t xml:space="preserve"> </w:t>
      </w:r>
      <w:r w:rsidRPr="00C949A1">
        <w:rPr>
          <w:rFonts w:eastAsia="Arial"/>
        </w:rPr>
        <w:t xml:space="preserve">  etc.….</w:t>
      </w:r>
    </w:p>
    <w:p w:rsidR="007733DE" w:rsidRDefault="007733DE" w:rsidP="007733DE">
      <w:pPr>
        <w:spacing w:after="0" w:line="240" w:lineRule="auto"/>
      </w:pPr>
    </w:p>
    <w:p w:rsidR="007733DE" w:rsidRDefault="007733DE" w:rsidP="007733DE">
      <w:pPr>
        <w:spacing w:after="0" w:line="240" w:lineRule="auto"/>
      </w:pPr>
    </w:p>
    <w:p w:rsidR="007733DE" w:rsidRDefault="007733DE" w:rsidP="007733DE">
      <w:pPr>
        <w:spacing w:after="0" w:line="240" w:lineRule="auto"/>
      </w:pPr>
    </w:p>
    <w:p w:rsidR="007733DE" w:rsidRDefault="007733DE" w:rsidP="007733DE">
      <w:pPr>
        <w:spacing w:after="0" w:line="240" w:lineRule="auto"/>
      </w:pPr>
    </w:p>
    <w:p w:rsidR="007733DE" w:rsidRDefault="007733DE" w:rsidP="007733DE">
      <w:pPr>
        <w:spacing w:after="0" w:line="240" w:lineRule="auto"/>
      </w:pPr>
    </w:p>
    <w:p w:rsidR="007733DE" w:rsidRDefault="007733DE" w:rsidP="005C20D6">
      <w:pPr>
        <w:widowControl w:val="0"/>
        <w:spacing w:after="0" w:line="240" w:lineRule="auto"/>
        <w:ind w:left="142" w:right="289"/>
        <w:jc w:val="lowKashida"/>
        <w:rPr>
          <w:rFonts w:eastAsia="Arial"/>
          <w:b/>
          <w:bCs/>
          <w:u w:val="single"/>
        </w:rPr>
      </w:pPr>
      <w:r w:rsidRPr="002A7899">
        <w:rPr>
          <w:rFonts w:eastAsia="Arial"/>
        </w:rPr>
        <w:t xml:space="preserve">   </w:t>
      </w:r>
      <w:r>
        <w:rPr>
          <w:rFonts w:ascii="Arial" w:hAnsi="Arial" w:cs="Arial"/>
          <w:b/>
          <w:bCs/>
          <w:color w:val="C00000"/>
          <w:sz w:val="24"/>
          <w:szCs w:val="24"/>
          <w:u w:val="single"/>
        </w:rPr>
        <w:t>C</w:t>
      </w:r>
      <w:r w:rsidRPr="00EC1EF1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/ Tenue de travail. </w:t>
      </w:r>
    </w:p>
    <w:p w:rsidR="007733DE" w:rsidRPr="003952AF" w:rsidRDefault="007733DE" w:rsidP="007733DE">
      <w:pPr>
        <w:spacing w:after="0" w:line="240" w:lineRule="auto"/>
        <w:ind w:left="851"/>
        <w:jc w:val="both"/>
        <w:rPr>
          <w:rFonts w:eastAsia="Arial"/>
          <w:b/>
          <w:bCs/>
          <w:u w:val="single"/>
        </w:rPr>
      </w:pPr>
    </w:p>
    <w:p w:rsidR="005C20D6" w:rsidRDefault="007733DE" w:rsidP="005C20D6">
      <w:pPr>
        <w:tabs>
          <w:tab w:val="left" w:pos="1560"/>
        </w:tabs>
        <w:spacing w:after="0" w:line="240" w:lineRule="auto"/>
        <w:ind w:left="567" w:right="567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bCs/>
        </w:rPr>
        <w:t>C</w:t>
      </w:r>
      <w:r w:rsidRPr="009C4F5C">
        <w:rPr>
          <w:rFonts w:ascii="Arial" w:hAnsi="Arial" w:cs="Arial"/>
          <w:b/>
          <w:bCs/>
        </w:rPr>
        <w:t>-1</w:t>
      </w:r>
      <w:r w:rsidR="005C20D6"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color w:val="C00000"/>
        </w:rPr>
        <w:t xml:space="preserve"> </w:t>
      </w:r>
      <w:r w:rsidR="005C20D6" w:rsidRPr="005C20D6">
        <w:rPr>
          <w:rFonts w:ascii="Arial" w:hAnsi="Arial" w:cs="Arial"/>
          <w:b/>
          <w:bCs/>
        </w:rPr>
        <w:t>femmes de ménage</w:t>
      </w:r>
      <w:r w:rsidR="005C20D6">
        <w:rPr>
          <w:rFonts w:ascii="Arial" w:hAnsi="Arial" w:cs="Arial"/>
          <w:b/>
          <w:bCs/>
        </w:rPr>
        <w:t> :</w:t>
      </w:r>
    </w:p>
    <w:p w:rsidR="007733DE" w:rsidRPr="009C4F5C" w:rsidRDefault="005C20D6" w:rsidP="005C20D6">
      <w:pPr>
        <w:tabs>
          <w:tab w:val="left" w:pos="1560"/>
        </w:tabs>
        <w:spacing w:after="0" w:line="240" w:lineRule="auto"/>
        <w:ind w:left="567" w:right="567"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="007733DE" w:rsidRPr="009C4F5C">
        <w:rPr>
          <w:rFonts w:eastAsia="Arial"/>
        </w:rPr>
        <w:t>Les femmes de ménage doivent bénéficiées d’ensemble  de tenue de travail propre, correcte et identique qui doit être soumis à l’approbation du maître d’ouvrage, l’ensemble est composé au moins des pièces suivantes :</w:t>
      </w:r>
    </w:p>
    <w:p w:rsidR="007733DE" w:rsidRDefault="005C20D6" w:rsidP="000115F6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426" w:right="567"/>
        <w:jc w:val="both"/>
        <w:rPr>
          <w:rFonts w:eastAsia="Arial"/>
        </w:rPr>
      </w:pPr>
      <w:r>
        <w:rPr>
          <w:rFonts w:eastAsia="Arial"/>
        </w:rPr>
        <w:t xml:space="preserve">    </w:t>
      </w:r>
      <w:r w:rsidR="007733DE" w:rsidRPr="009C4F5C">
        <w:rPr>
          <w:rFonts w:eastAsia="Arial"/>
        </w:rPr>
        <w:t xml:space="preserve"> - Pantalon – chemise -  Tablier - Bottes – gant de travail –</w:t>
      </w:r>
      <w:r w:rsidR="007733DE">
        <w:rPr>
          <w:rFonts w:eastAsia="Arial"/>
        </w:rPr>
        <w:t xml:space="preserve"> </w:t>
      </w:r>
      <w:r w:rsidR="007733DE" w:rsidRPr="009C4F5C">
        <w:rPr>
          <w:rFonts w:eastAsia="Arial"/>
        </w:rPr>
        <w:t xml:space="preserve">casquette ou foulard – masque </w:t>
      </w:r>
      <w:r w:rsidR="000115F6">
        <w:rPr>
          <w:rFonts w:eastAsia="Arial"/>
        </w:rPr>
        <w:t>de protection</w:t>
      </w:r>
      <w:r>
        <w:rPr>
          <w:rFonts w:eastAsia="Arial"/>
        </w:rPr>
        <w:t>.</w:t>
      </w:r>
      <w:r w:rsidR="007733DE" w:rsidRPr="009C4F5C">
        <w:rPr>
          <w:rFonts w:eastAsia="Arial"/>
        </w:rPr>
        <w:t xml:space="preserve">  </w:t>
      </w:r>
    </w:p>
    <w:p w:rsidR="005C20D6" w:rsidRPr="009C4F5C" w:rsidRDefault="005C20D6" w:rsidP="005C20D6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426" w:right="567"/>
        <w:jc w:val="both"/>
        <w:rPr>
          <w:rFonts w:eastAsia="Arial"/>
        </w:rPr>
      </w:pPr>
    </w:p>
    <w:p w:rsidR="005C20D6" w:rsidRPr="005C20D6" w:rsidRDefault="007733DE" w:rsidP="005C20D6">
      <w:pPr>
        <w:tabs>
          <w:tab w:val="num" w:pos="426"/>
          <w:tab w:val="left" w:pos="1134"/>
        </w:tabs>
        <w:spacing w:after="0" w:line="240" w:lineRule="auto"/>
        <w:ind w:left="567" w:righ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C4F5C">
        <w:rPr>
          <w:rFonts w:ascii="Arial" w:hAnsi="Arial" w:cs="Arial"/>
          <w:b/>
          <w:bCs/>
        </w:rPr>
        <w:t>-2</w:t>
      </w:r>
      <w:r w:rsidR="005C20D6">
        <w:rPr>
          <w:rFonts w:ascii="Arial" w:hAnsi="Arial" w:cs="Arial"/>
          <w:color w:val="C00000"/>
        </w:rPr>
        <w:t> :</w:t>
      </w:r>
      <w:r w:rsidR="005C20D6" w:rsidRPr="005C20D6">
        <w:rPr>
          <w:rFonts w:eastAsia="Arial"/>
        </w:rPr>
        <w:t xml:space="preserve"> </w:t>
      </w:r>
      <w:r w:rsidR="005C20D6" w:rsidRPr="005C20D6">
        <w:rPr>
          <w:rFonts w:ascii="Arial" w:hAnsi="Arial" w:cs="Arial"/>
          <w:b/>
          <w:bCs/>
        </w:rPr>
        <w:t>jardiniers</w:t>
      </w:r>
    </w:p>
    <w:p w:rsidR="007733DE" w:rsidRPr="009C4F5C" w:rsidRDefault="007733DE" w:rsidP="000115F6">
      <w:pPr>
        <w:tabs>
          <w:tab w:val="num" w:pos="426"/>
          <w:tab w:val="left" w:pos="1134"/>
        </w:tabs>
        <w:spacing w:after="0" w:line="240" w:lineRule="auto"/>
        <w:ind w:left="567" w:right="567"/>
        <w:jc w:val="both"/>
        <w:rPr>
          <w:rFonts w:eastAsia="Arial"/>
        </w:rPr>
      </w:pPr>
      <w:r w:rsidRPr="009C4F5C">
        <w:rPr>
          <w:rFonts w:eastAsia="Arial"/>
        </w:rPr>
        <w:t xml:space="preserve">Les jardiniers doivent bénéficiées d’ensemble  de  tenue de travail propre et correcte, identique, adaptable à leur fonction, et doit être soumis à </w:t>
      </w:r>
      <w:r>
        <w:rPr>
          <w:rFonts w:eastAsia="Arial"/>
        </w:rPr>
        <w:t xml:space="preserve"> </w:t>
      </w:r>
      <w:r w:rsidRPr="009C4F5C">
        <w:rPr>
          <w:rFonts w:eastAsia="Arial"/>
        </w:rPr>
        <w:t xml:space="preserve">l’approbation du maître d’ouvrage. </w:t>
      </w:r>
    </w:p>
    <w:p w:rsidR="007733DE" w:rsidRPr="009C4F5C" w:rsidRDefault="007733DE" w:rsidP="000115F6">
      <w:pPr>
        <w:tabs>
          <w:tab w:val="left" w:pos="1134"/>
        </w:tabs>
        <w:spacing w:after="0" w:line="240" w:lineRule="auto"/>
        <w:ind w:left="567" w:right="567"/>
        <w:rPr>
          <w:rFonts w:eastAsia="Arial"/>
        </w:rPr>
      </w:pPr>
      <w:r w:rsidRPr="009C4F5C">
        <w:rPr>
          <w:rFonts w:eastAsia="Arial"/>
        </w:rPr>
        <w:t xml:space="preserve"> </w:t>
      </w:r>
      <w:proofErr w:type="gramStart"/>
      <w:r w:rsidRPr="009C4F5C">
        <w:rPr>
          <w:rFonts w:eastAsia="Arial"/>
        </w:rPr>
        <w:t>l’ensemble</w:t>
      </w:r>
      <w:proofErr w:type="gramEnd"/>
      <w:r w:rsidRPr="009C4F5C">
        <w:rPr>
          <w:rFonts w:eastAsia="Arial"/>
        </w:rPr>
        <w:t xml:space="preserve"> est composé au moins des pièces suivantes :</w:t>
      </w:r>
    </w:p>
    <w:p w:rsidR="000115F6" w:rsidRDefault="007733DE" w:rsidP="000115F6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 w:right="567"/>
        <w:rPr>
          <w:rFonts w:eastAsia="Arial"/>
        </w:rPr>
      </w:pPr>
      <w:r w:rsidRPr="009C4F5C">
        <w:rPr>
          <w:rFonts w:eastAsia="Arial"/>
        </w:rPr>
        <w:t xml:space="preserve">    - Tenue de travail ou combinaison -  Bottes – gant de travail</w:t>
      </w:r>
      <w:r>
        <w:rPr>
          <w:rFonts w:eastAsia="Arial"/>
        </w:rPr>
        <w:t xml:space="preserve"> </w:t>
      </w:r>
      <w:r w:rsidRPr="009C4F5C">
        <w:rPr>
          <w:rFonts w:eastAsia="Arial"/>
        </w:rPr>
        <w:t xml:space="preserve">– </w:t>
      </w:r>
      <w:r>
        <w:rPr>
          <w:rFonts w:eastAsia="Arial"/>
        </w:rPr>
        <w:t xml:space="preserve"> </w:t>
      </w:r>
      <w:r w:rsidRPr="009C4F5C">
        <w:rPr>
          <w:rFonts w:eastAsia="Arial"/>
        </w:rPr>
        <w:t>casquette</w:t>
      </w:r>
      <w:r w:rsidR="005C20D6">
        <w:rPr>
          <w:rFonts w:eastAsia="Arial"/>
        </w:rPr>
        <w:t xml:space="preserve"> </w:t>
      </w:r>
      <w:r w:rsidRPr="009C4F5C">
        <w:rPr>
          <w:rFonts w:eastAsia="Arial"/>
        </w:rPr>
        <w:t xml:space="preserve">– masque </w:t>
      </w:r>
      <w:r w:rsidR="000115F6">
        <w:rPr>
          <w:rFonts w:eastAsia="Arial"/>
        </w:rPr>
        <w:t xml:space="preserve"> de protection</w:t>
      </w:r>
      <w:r w:rsidR="000115F6" w:rsidRPr="009C4F5C">
        <w:rPr>
          <w:rFonts w:eastAsia="Arial"/>
        </w:rPr>
        <w:t>.</w:t>
      </w:r>
    </w:p>
    <w:p w:rsidR="000115F6" w:rsidRDefault="000115F6" w:rsidP="000115F6">
      <w:pPr>
        <w:spacing w:after="0" w:line="240" w:lineRule="auto"/>
        <w:jc w:val="center"/>
        <w:rPr>
          <w:rFonts w:eastAsia="Arial"/>
        </w:rPr>
      </w:pPr>
      <w:r>
        <w:rPr>
          <w:rFonts w:eastAsia="Arial"/>
        </w:rPr>
        <w:t xml:space="preserve">           </w:t>
      </w:r>
    </w:p>
    <w:p w:rsidR="009505D7" w:rsidRPr="009505D7" w:rsidRDefault="009505D7" w:rsidP="009505D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IV</w:t>
      </w:r>
      <w:r w:rsidRPr="009505D7">
        <w:rPr>
          <w:rFonts w:ascii="Times New Roman" w:hAnsi="Times New Roman" w:cs="Times New Roman"/>
          <w:b/>
          <w:bCs/>
          <w:u w:val="single"/>
        </w:rPr>
        <w:t xml:space="preserve"> : MODALITÉS </w:t>
      </w:r>
      <w:r>
        <w:rPr>
          <w:rFonts w:ascii="Times New Roman" w:hAnsi="Times New Roman" w:cs="Times New Roman"/>
          <w:b/>
          <w:bCs/>
          <w:u w:val="single"/>
        </w:rPr>
        <w:t xml:space="preserve">ET CONDITIONS </w:t>
      </w:r>
      <w:r w:rsidRPr="009505D7">
        <w:rPr>
          <w:rFonts w:ascii="Times New Roman" w:hAnsi="Times New Roman" w:cs="Times New Roman"/>
          <w:b/>
          <w:bCs/>
          <w:u w:val="single"/>
        </w:rPr>
        <w:t xml:space="preserve">DE RÈGLEMENT </w:t>
      </w:r>
    </w:p>
    <w:p w:rsidR="009505D7" w:rsidRPr="00F02331" w:rsidRDefault="009505D7" w:rsidP="009505D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>Le maître d’ouvrage se libera des sommes dues par lui en faisant donner crédit au compte courant ou postal ou bancaire ou au trésor ouvert au nom du concurrent.</w:t>
      </w:r>
    </w:p>
    <w:p w:rsidR="009505D7" w:rsidRPr="00F02331" w:rsidRDefault="009505D7" w:rsidP="00F023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Le titulaire du </w:t>
      </w:r>
      <w:r w:rsidR="00F02331" w:rsidRPr="00F02331">
        <w:rPr>
          <w:rFonts w:asciiTheme="minorHAnsi" w:hAnsiTheme="minorHAnsi" w:cstheme="minorBidi"/>
        </w:rPr>
        <w:t>Bon de commande</w:t>
      </w:r>
      <w:r w:rsidRPr="00F02331">
        <w:rPr>
          <w:rFonts w:asciiTheme="minorHAnsi" w:hAnsiTheme="minorHAnsi" w:cstheme="minorBidi"/>
        </w:rPr>
        <w:t>, est tenu de fournir à l’occasi</w:t>
      </w:r>
      <w:r w:rsidR="00F02331" w:rsidRPr="00F02331">
        <w:rPr>
          <w:rFonts w:asciiTheme="minorHAnsi" w:hAnsiTheme="minorHAnsi" w:cstheme="minorBidi"/>
        </w:rPr>
        <w:t>on d’achèvement des prestations</w:t>
      </w:r>
      <w:r w:rsidRPr="00F02331">
        <w:rPr>
          <w:rFonts w:asciiTheme="minorHAnsi" w:hAnsiTheme="minorHAnsi" w:cstheme="minorBidi"/>
        </w:rPr>
        <w:t>, les pièces suivantes :</w:t>
      </w:r>
    </w:p>
    <w:p w:rsidR="009505D7" w:rsidRPr="00F02331" w:rsidRDefault="009505D7" w:rsidP="00F023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* Une liste de présence du personnel dûment signée par les responsables des lieux d’affectation des </w:t>
      </w:r>
      <w:r w:rsidR="00F02331" w:rsidRPr="00F02331">
        <w:rPr>
          <w:rFonts w:asciiTheme="minorHAnsi" w:hAnsiTheme="minorHAnsi" w:cstheme="minorBidi"/>
        </w:rPr>
        <w:t>employés</w:t>
      </w:r>
      <w:r w:rsidRPr="00F02331">
        <w:rPr>
          <w:rFonts w:asciiTheme="minorHAnsi" w:hAnsiTheme="minorHAnsi" w:cstheme="minorBidi"/>
        </w:rPr>
        <w:t> ;</w:t>
      </w:r>
    </w:p>
    <w:p w:rsidR="009505D7" w:rsidRPr="00F02331" w:rsidRDefault="009505D7" w:rsidP="00F023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* Les polices d'assurance relatives à la responsabilité </w:t>
      </w:r>
      <w:r w:rsidR="00F02331" w:rsidRPr="00F02331">
        <w:rPr>
          <w:rFonts w:asciiTheme="minorHAnsi" w:hAnsiTheme="minorHAnsi" w:cstheme="minorBidi"/>
        </w:rPr>
        <w:t>civile et l'accident de travail ;</w:t>
      </w:r>
    </w:p>
    <w:p w:rsidR="009505D7" w:rsidRPr="00F02331" w:rsidRDefault="009505D7" w:rsidP="009505D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* Les pièces justifiant le respect du paiement du salaire (notamment SMIG journalier, Charges sociales, …) </w:t>
      </w:r>
    </w:p>
    <w:p w:rsidR="009505D7" w:rsidRPr="00F02331" w:rsidRDefault="009505D7" w:rsidP="009505D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   </w:t>
      </w:r>
      <w:proofErr w:type="gramStart"/>
      <w:r w:rsidRPr="00F02331">
        <w:rPr>
          <w:rFonts w:asciiTheme="minorHAnsi" w:hAnsiTheme="minorHAnsi" w:cstheme="minorBidi"/>
        </w:rPr>
        <w:t>notamment</w:t>
      </w:r>
      <w:proofErr w:type="gramEnd"/>
      <w:r w:rsidRPr="00F02331">
        <w:rPr>
          <w:rFonts w:asciiTheme="minorHAnsi" w:hAnsiTheme="minorHAnsi" w:cstheme="minorBidi"/>
        </w:rPr>
        <w:t>, les bulletins de paie signés par l'ensemble du personnel affecté ;</w:t>
      </w:r>
    </w:p>
    <w:p w:rsidR="00F02331" w:rsidRPr="00F02331" w:rsidRDefault="009505D7" w:rsidP="00F023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* La pièce délivrée par la CNSS attestant la déclaration effective sous forme de liste nominative, de tous les </w:t>
      </w:r>
      <w:r w:rsidR="00F02331" w:rsidRPr="00F02331">
        <w:rPr>
          <w:rFonts w:asciiTheme="minorHAnsi" w:hAnsiTheme="minorHAnsi" w:cstheme="minorBidi"/>
        </w:rPr>
        <w:t xml:space="preserve">  </w:t>
      </w:r>
    </w:p>
    <w:p w:rsidR="009505D7" w:rsidRPr="00F02331" w:rsidRDefault="00F02331" w:rsidP="00F023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  </w:t>
      </w:r>
      <w:r w:rsidR="009505D7" w:rsidRPr="00F02331">
        <w:rPr>
          <w:rFonts w:asciiTheme="minorHAnsi" w:hAnsiTheme="minorHAnsi" w:cstheme="minorBidi"/>
        </w:rPr>
        <w:t xml:space="preserve">employés dans le cadre de ce </w:t>
      </w:r>
      <w:r w:rsidRPr="00F02331">
        <w:rPr>
          <w:rFonts w:asciiTheme="minorHAnsi" w:hAnsiTheme="minorHAnsi" w:cstheme="minorBidi"/>
        </w:rPr>
        <w:t>Bon de Commande</w:t>
      </w:r>
      <w:r w:rsidR="009505D7" w:rsidRPr="00F02331">
        <w:rPr>
          <w:rFonts w:asciiTheme="minorHAnsi" w:hAnsiTheme="minorHAnsi" w:cstheme="minorBidi"/>
        </w:rPr>
        <w:t xml:space="preserve"> ; </w:t>
      </w:r>
    </w:p>
    <w:p w:rsidR="009505D7" w:rsidRPr="00F02331" w:rsidRDefault="009505D7" w:rsidP="009505D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rFonts w:asciiTheme="minorHAnsi" w:hAnsiTheme="minorHAnsi" w:cstheme="minorBidi"/>
        </w:rPr>
      </w:pPr>
      <w:r w:rsidRPr="00F02331">
        <w:rPr>
          <w:rFonts w:asciiTheme="minorHAnsi" w:hAnsiTheme="minorHAnsi" w:cstheme="minorBidi"/>
        </w:rPr>
        <w:t xml:space="preserve">    * Le Bordereau de paiement des cotisations.</w:t>
      </w:r>
    </w:p>
    <w:p w:rsidR="009505D7" w:rsidRDefault="000115F6" w:rsidP="000115F6">
      <w:pPr>
        <w:spacing w:after="0" w:line="240" w:lineRule="auto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</w:t>
      </w:r>
    </w:p>
    <w:p w:rsidR="000115F6" w:rsidRPr="002D7AE6" w:rsidRDefault="00F02331" w:rsidP="000115F6">
      <w:pPr>
        <w:spacing w:after="0" w:line="240" w:lineRule="auto"/>
        <w:jc w:val="center"/>
        <w:rPr>
          <w:rFonts w:ascii="Arial Narrow" w:hAnsi="Arial Narrow"/>
        </w:rPr>
      </w:pPr>
      <w:r>
        <w:rPr>
          <w:rFonts w:eastAsia="Arial"/>
        </w:rPr>
        <w:t xml:space="preserve">                                                                                                     </w:t>
      </w:r>
      <w:r w:rsidR="007733DE" w:rsidRPr="009C4F5C">
        <w:rPr>
          <w:rFonts w:eastAsia="Arial"/>
        </w:rPr>
        <w:t xml:space="preserve"> </w:t>
      </w:r>
      <w:r w:rsidR="000115F6" w:rsidRPr="002D7AE6">
        <w:rPr>
          <w:rFonts w:ascii="Arial Narrow" w:hAnsi="Arial Narrow"/>
        </w:rPr>
        <w:t>(Signature et mention Lu et accepté manuscrite)</w:t>
      </w:r>
    </w:p>
    <w:p w:rsidR="007733DE" w:rsidRPr="009C4F5C" w:rsidRDefault="007733DE" w:rsidP="005C20D6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 w:right="567"/>
        <w:rPr>
          <w:rFonts w:eastAsia="Arial"/>
        </w:rPr>
      </w:pPr>
    </w:p>
    <w:sectPr w:rsidR="007733DE" w:rsidRPr="009C4F5C" w:rsidSect="005E5B59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AA0"/>
    <w:multiLevelType w:val="hybridMultilevel"/>
    <w:tmpl w:val="60089632"/>
    <w:lvl w:ilvl="0" w:tplc="D7DA88D6">
      <w:start w:val="1"/>
      <w:numFmt w:val="upperLetter"/>
      <w:lvlText w:val="%1-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8C12FEDA"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">
    <w:nsid w:val="40AC447A"/>
    <w:multiLevelType w:val="hybridMultilevel"/>
    <w:tmpl w:val="BB2C14C2"/>
    <w:lvl w:ilvl="0" w:tplc="E5743844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Arial" w:eastAsia="Times New Roman" w:hAnsi="Arial" w:cs="Arial" w:hint="default"/>
      </w:rPr>
    </w:lvl>
    <w:lvl w:ilvl="1" w:tplc="C402F9AC">
      <w:start w:val="3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2">
    <w:nsid w:val="62C56383"/>
    <w:multiLevelType w:val="hybridMultilevel"/>
    <w:tmpl w:val="30A49278"/>
    <w:lvl w:ilvl="0" w:tplc="8E98D18C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D26CC"/>
    <w:rsid w:val="000115F6"/>
    <w:rsid w:val="00020094"/>
    <w:rsid w:val="000B2BBA"/>
    <w:rsid w:val="000D26CC"/>
    <w:rsid w:val="004D50AE"/>
    <w:rsid w:val="00565E09"/>
    <w:rsid w:val="005C20D6"/>
    <w:rsid w:val="005E5B59"/>
    <w:rsid w:val="007733DE"/>
    <w:rsid w:val="00852BC2"/>
    <w:rsid w:val="009505D7"/>
    <w:rsid w:val="009C10C8"/>
    <w:rsid w:val="009D4F71"/>
    <w:rsid w:val="00D94FFA"/>
    <w:rsid w:val="00F0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D26C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0D26CC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0D26C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3389-D8D3-4E05-B128-1EE8B3CF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abderrahim</dc:creator>
  <cp:lastModifiedBy>poste</cp:lastModifiedBy>
  <cp:revision>2</cp:revision>
  <cp:lastPrinted>2020-05-12T10:53:00Z</cp:lastPrinted>
  <dcterms:created xsi:type="dcterms:W3CDTF">2020-06-04T13:34:00Z</dcterms:created>
  <dcterms:modified xsi:type="dcterms:W3CDTF">2020-06-04T13:34:00Z</dcterms:modified>
</cp:coreProperties>
</file>